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5C2FD8" w:rsidP="00110276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120650</wp:posOffset>
                </wp:positionV>
                <wp:extent cx="5572125" cy="3686175"/>
                <wp:effectExtent l="0" t="0" r="28575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686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89AC2" id="مستطيل 1" o:spid="_x0000_s1026" style="position:absolute;left:0;text-align:left;margin-left:6pt;margin-top:9.5pt;width:438.75pt;height:29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eRcAIAAA4FAAAOAAAAZHJzL2Uyb0RvYy54bWysVM1OGzEQvlfqO1i+l82mBGiUDYpAVJUQ&#10;oELF2XhtsqrX446dbNJzufRReu2hrwJv07F3s4ko6qHqxevxzDe/3+zkeFUbtlToK7AFz/cGnCkr&#10;oazsfcE/3Zy9OeLMB2FLYcCqgq+V58fT168mjRurIczBlAoZObF+3LiCz0Nw4yzzcq5q4ffAKUtK&#10;DViLQCLeZyWKhrzXJhsOBgdZA1g6BKm8p9fTVsmnyb/WSoZLrb0KzBSccgvpxHTexTObTsT4HoWb&#10;V7JLQ/xDFrWoLAXtXZ2KINgCqz9c1ZVE8KDDnoQ6A60rqVINVE0+eFbN9Vw4lWqh5njXt8n/P7fy&#10;YnmFrCppdpxZUdOInh4efz7+ePz19P3pG8tjhxrnx2R47a6wkzxdY7krjXX8UiFslbq67ruqVoFJ&#10;ehyNDof5cMSZJN3bg6OD/HAUvWZbuEMf3iuoWbwUHGlsqZtiee5Da7oxIVxMp00g3cLaqJiDsR+V&#10;plIo5DChE4nUiUG2FDT+8nMqhsImywjRlTE9KH8JZMIG1NlGmErE6oGDl4DbaL11igg29MC6soB/&#10;B+vWflN1W2ss+w7KNU0OoaW0d/KsouadCx+uBBKHie20l+GSDm2gKTh0N87mgF9feo/2RC3SctbQ&#10;ThTcf1kIVJyZD5ZI9y7f349LlIR9GisJuKu529XYRX0C1HciFmWXrtE+mM2rRqhvaX1nMSqphJUU&#10;u+Ay4EY4Ce2u0g9AqtksmdHiOBHO7bWT0XnsaiTHzepWoOsYFIh8F7DZHzF+RqTWNiItzBYBdJVY&#10;tu1r129ausTT7gcRt3pXTlbb39j0NwAAAP//AwBQSwMEFAAGAAgAAAAhAATTXl3cAAAACQEAAA8A&#10;AABkcnMvZG93bnJldi54bWxMT8Fqg0AUvBfyD8sL9NasDSSodQ1FKIXmVJscetu4Lypx34q7MZqv&#10;7+upPc0bZpg3k+0m24kRB986UvC8ikAgVc60VCs4fL09xSB80GR05wgVzOhhly8eMp0ad6NPHMtQ&#10;Cw4hn2oFTQh9KqWvGrTar1yPxNrZDVYHpkMtzaBvHG47uY6irbS6Jf7Q6B6LBqtLebUK9rMM4+G4&#10;Te5j0c6m/C7eP7BQ6nE5vb6ACDiFPzP81ufqkHOnk7uS8aJjvuYpgTFhZD2Okw2Ik4JNwofMM/l/&#10;Qf4DAAD//wMAUEsBAi0AFAAGAAgAAAAhALaDOJL+AAAA4QEAABMAAAAAAAAAAAAAAAAAAAAAAFtD&#10;b250ZW50X1R5cGVzXS54bWxQSwECLQAUAAYACAAAACEAOP0h/9YAAACUAQAACwAAAAAAAAAAAAAA&#10;AAAvAQAAX3JlbHMvLnJlbHNQSwECLQAUAAYACAAAACEADblnkXACAAAOBQAADgAAAAAAAAAAAAAA&#10;AAAuAgAAZHJzL2Uyb0RvYy54bWxQSwECLQAUAAYACAAAACEABNNeXdwAAAAJAQAADwAAAAAAAAAA&#10;AAAAAADKBAAAZHJzL2Rvd25yZXYueG1sUEsFBgAAAAAEAAQA8wAAANMFAAAAAA==&#10;" fillcolor="white [3201]" strokecolor="black [3200]" strokeweight="2pt"/>
            </w:pict>
          </mc:Fallback>
        </mc:AlternateContent>
      </w: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spellStart"/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B44F10">
        <w:rPr>
          <w:rFonts w:cs="KacstBook" w:hint="cs"/>
          <w:bCs/>
          <w:sz w:val="40"/>
          <w:szCs w:val="34"/>
          <w:rtl/>
        </w:rPr>
        <w:t>اللسانيات</w:t>
      </w:r>
      <w:proofErr w:type="spellEnd"/>
      <w:proofErr w:type="gramEnd"/>
      <w:r w:rsidR="00B44F10">
        <w:rPr>
          <w:rFonts w:cs="KacstBook" w:hint="cs"/>
          <w:bCs/>
          <w:sz w:val="40"/>
          <w:szCs w:val="34"/>
          <w:rtl/>
        </w:rPr>
        <w:t xml:space="preserve"> 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</w:t>
      </w:r>
      <w:proofErr w:type="spellStart"/>
      <w:proofErr w:type="gramStart"/>
      <w:r w:rsidRPr="00C6789F">
        <w:rPr>
          <w:rFonts w:cs="KacstBook" w:hint="cs"/>
          <w:bCs/>
          <w:sz w:val="40"/>
          <w:szCs w:val="34"/>
          <w:rtl/>
        </w:rPr>
        <w:t>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B44F10">
        <w:rPr>
          <w:rFonts w:cs="KacstBook" w:hint="cs"/>
          <w:bCs/>
          <w:sz w:val="40"/>
          <w:szCs w:val="34"/>
          <w:rtl/>
        </w:rPr>
        <w:t>عرب</w:t>
      </w:r>
      <w:proofErr w:type="spellEnd"/>
      <w:proofErr w:type="gramEnd"/>
      <w:r w:rsidR="00B44F10">
        <w:rPr>
          <w:rFonts w:cs="KacstBook" w:hint="cs"/>
          <w:bCs/>
          <w:sz w:val="40"/>
          <w:szCs w:val="34"/>
          <w:rtl/>
        </w:rPr>
        <w:t xml:space="preserve"> 211 </w:t>
      </w:r>
    </w:p>
    <w:p w:rsidR="00C96DC0" w:rsidRPr="00B44F10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  <w:proofErr w:type="gramStart"/>
            <w:r w:rsidR="00B44F10">
              <w:rPr>
                <w:rFonts w:cs="KacstBook" w:hint="cs"/>
                <w:sz w:val="22"/>
                <w:rtl/>
              </w:rPr>
              <w:t>12- 1</w:t>
            </w:r>
            <w:proofErr w:type="gramEnd"/>
            <w:r w:rsidR="00B44F10">
              <w:rPr>
                <w:rFonts w:cs="KacstBook" w:hint="cs"/>
                <w:sz w:val="22"/>
                <w:rtl/>
              </w:rPr>
              <w:t xml:space="preserve"> -1339 هـ 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  <w:r w:rsidR="00B44F10">
              <w:rPr>
                <w:rFonts w:cs="KacstBook" w:hint="cs"/>
                <w:sz w:val="22"/>
                <w:rtl/>
                <w:lang w:val="en-US"/>
              </w:rPr>
              <w:t xml:space="preserve">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A92F92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445425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اللسانيات </w:t>
            </w:r>
            <w:r w:rsidR="00B44F10">
              <w:rPr>
                <w:rFonts w:cs="KacstBook"/>
                <w:b/>
                <w:sz w:val="28"/>
                <w:szCs w:val="28"/>
                <w:rtl/>
              </w:rPr>
              <w:t>–</w:t>
            </w:r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 عرب 211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2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متطلب جامعة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الفصل الدراسي الأول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B44F10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proofErr w:type="spellStart"/>
            <w:r w:rsidR="00B44F10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  <w:r w:rsidR="00B44F10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445425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B44F10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 xml:space="preserve">قاعات تقليدية 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B44F10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 xml:space="preserve">47 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445425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445425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445425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445425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445425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E01981" w:rsidRDefault="008640E0" w:rsidP="00445425">
            <w:pPr>
              <w:pStyle w:val="ad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E01981">
              <w:rPr>
                <w:rFonts w:cs="KacstBook" w:hint="cs"/>
                <w:sz w:val="28"/>
                <w:szCs w:val="28"/>
                <w:rtl/>
              </w:rPr>
              <w:t>ما</w:t>
            </w:r>
            <w:r w:rsidR="00756635" w:rsidRPr="00E01981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E01981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="00C96DC0" w:rsidRPr="00E01981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C96DC0" w:rsidRDefault="00E01981" w:rsidP="00E01981">
            <w:pPr>
              <w:bidi/>
              <w:ind w:left="360"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معرفة مدارس علم اللسانيات المختلفة </w:t>
            </w:r>
          </w:p>
          <w:p w:rsidR="00E01981" w:rsidRDefault="00E01981" w:rsidP="00E01981">
            <w:pPr>
              <w:bidi/>
              <w:ind w:left="360"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معرفة أسس التحليل اللساني </w:t>
            </w:r>
          </w:p>
          <w:p w:rsidR="00E01981" w:rsidRPr="00E01981" w:rsidRDefault="00E01981" w:rsidP="00E01981">
            <w:pPr>
              <w:bidi/>
              <w:ind w:left="360"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معرفة مصطلحات علم اللسانيات </w:t>
            </w: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proofErr w:type="gramStart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96DC0" w:rsidRDefault="007E1EA8" w:rsidP="00425360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الرجوع إلى المواقع </w:t>
            </w:r>
            <w:proofErr w:type="spellStart"/>
            <w:r>
              <w:rPr>
                <w:rFonts w:cs="KacstBook" w:hint="cs"/>
                <w:rtl/>
              </w:rPr>
              <w:t>الألكترونية</w:t>
            </w:r>
            <w:proofErr w:type="spellEnd"/>
            <w:r>
              <w:rPr>
                <w:rFonts w:cs="KacstBook" w:hint="cs"/>
                <w:rtl/>
              </w:rPr>
              <w:t xml:space="preserve"> </w:t>
            </w:r>
          </w:p>
          <w:p w:rsidR="007E1EA8" w:rsidRDefault="007E1EA8" w:rsidP="007E1EA8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موقع ويكيبيديا </w:t>
            </w:r>
          </w:p>
          <w:p w:rsidR="007E1EA8" w:rsidRDefault="007E1EA8" w:rsidP="007E1EA8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موقع الوراق </w:t>
            </w:r>
          </w:p>
          <w:p w:rsidR="007E1EA8" w:rsidRPr="00502E1F" w:rsidRDefault="007E1EA8" w:rsidP="007E1EA8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445425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  <w:r w:rsidR="00261724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معرفة مدارس علم اللسانيات المختلفة </w:t>
            </w:r>
          </w:p>
          <w:p w:rsidR="00261724" w:rsidRDefault="00261724" w:rsidP="002617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معرفة المجالات التي اسهمت في تقدم الدرس اللساني الحديث </w:t>
            </w:r>
          </w:p>
          <w:p w:rsidR="00261724" w:rsidRDefault="00261724" w:rsidP="002617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معرفة أسس التحليل اللساني </w:t>
            </w:r>
          </w:p>
          <w:p w:rsidR="00261724" w:rsidRPr="00261724" w:rsidRDefault="00261724" w:rsidP="0026172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معرفة مصطلحات علم اللسانيات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445425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 w:rsidP="0049714D">
            <w:pPr>
              <w:bidi/>
              <w:jc w:val="center"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B43F85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مفهوم اللسانيات وعلاقتها بعلم اللغة </w:t>
            </w:r>
          </w:p>
        </w:tc>
        <w:tc>
          <w:tcPr>
            <w:tcW w:w="1275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B43F8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مناهج الدراسة في مراحل تكوين العلوم </w:t>
            </w:r>
            <w:proofErr w:type="gramStart"/>
            <w:r>
              <w:rPr>
                <w:rFonts w:cs="KacstBook" w:hint="cs"/>
                <w:rtl/>
              </w:rPr>
              <w:t>اللغوية :المنهج</w:t>
            </w:r>
            <w:proofErr w:type="gramEnd"/>
            <w:r>
              <w:rPr>
                <w:rFonts w:cs="KacstBook" w:hint="cs"/>
                <w:rtl/>
              </w:rPr>
              <w:t xml:space="preserve"> التقليدي </w:t>
            </w:r>
            <w:r>
              <w:rPr>
                <w:rFonts w:cs="KacstBook"/>
                <w:rtl/>
              </w:rPr>
              <w:t>–</w:t>
            </w:r>
            <w:r>
              <w:rPr>
                <w:rFonts w:cs="KacstBook" w:hint="cs"/>
                <w:rtl/>
              </w:rPr>
              <w:t xml:space="preserve"> المنهج الوصفي </w:t>
            </w:r>
          </w:p>
        </w:tc>
        <w:tc>
          <w:tcPr>
            <w:tcW w:w="1275" w:type="dxa"/>
          </w:tcPr>
          <w:p w:rsidR="00C96DC0" w:rsidRPr="00B43F85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B43F85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مدارس البحث اللساني الحديث في الدراسات الصوتية والصرفية </w:t>
            </w:r>
          </w:p>
        </w:tc>
        <w:tc>
          <w:tcPr>
            <w:tcW w:w="1275" w:type="dxa"/>
          </w:tcPr>
          <w:p w:rsidR="00C96DC0" w:rsidRPr="00B43F85" w:rsidRDefault="00B43F85" w:rsidP="0049714D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  <w:tc>
          <w:tcPr>
            <w:tcW w:w="1560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B43F8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مدرسة براغ </w:t>
            </w:r>
          </w:p>
        </w:tc>
        <w:tc>
          <w:tcPr>
            <w:tcW w:w="1275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</w:t>
            </w:r>
          </w:p>
        </w:tc>
        <w:tc>
          <w:tcPr>
            <w:tcW w:w="1560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B43F8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مدرسة براغ </w:t>
            </w:r>
          </w:p>
        </w:tc>
        <w:tc>
          <w:tcPr>
            <w:tcW w:w="1275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5</w:t>
            </w:r>
          </w:p>
        </w:tc>
        <w:tc>
          <w:tcPr>
            <w:tcW w:w="1560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B43F85" w:rsidRPr="00502E1F" w:rsidTr="00B2310B">
        <w:trPr>
          <w:jc w:val="center"/>
        </w:trPr>
        <w:tc>
          <w:tcPr>
            <w:tcW w:w="6615" w:type="dxa"/>
          </w:tcPr>
          <w:p w:rsidR="00B43F85" w:rsidRPr="00502E1F" w:rsidRDefault="00B43F8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مدرسة </w:t>
            </w:r>
            <w:proofErr w:type="spellStart"/>
            <w:r>
              <w:rPr>
                <w:rFonts w:cs="KacstBook" w:hint="cs"/>
                <w:rtl/>
              </w:rPr>
              <w:t>كوبنهايجن</w:t>
            </w:r>
            <w:proofErr w:type="spellEnd"/>
            <w:r>
              <w:rPr>
                <w:rFonts w:cs="KacstBook" w:hint="cs"/>
                <w:rtl/>
              </w:rPr>
              <w:t xml:space="preserve"> </w:t>
            </w:r>
          </w:p>
        </w:tc>
        <w:tc>
          <w:tcPr>
            <w:tcW w:w="1275" w:type="dxa"/>
          </w:tcPr>
          <w:p w:rsidR="00B43F85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</w:t>
            </w:r>
          </w:p>
        </w:tc>
        <w:tc>
          <w:tcPr>
            <w:tcW w:w="1560" w:type="dxa"/>
          </w:tcPr>
          <w:p w:rsidR="00B43F85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B43F85" w:rsidP="00BC175B">
            <w:pPr>
              <w:bidi/>
              <w:jc w:val="both"/>
              <w:rPr>
                <w:rFonts w:cs="KacstBook"/>
              </w:rPr>
            </w:pPr>
            <w:proofErr w:type="spellStart"/>
            <w:r>
              <w:rPr>
                <w:rFonts w:cs="KacstBook" w:hint="cs"/>
                <w:rtl/>
              </w:rPr>
              <w:t>الأختبار</w:t>
            </w:r>
            <w:proofErr w:type="spellEnd"/>
            <w:r>
              <w:rPr>
                <w:rFonts w:cs="KacstBook" w:hint="cs"/>
                <w:rtl/>
              </w:rPr>
              <w:t xml:space="preserve"> الدوري الأول </w:t>
            </w:r>
          </w:p>
        </w:tc>
        <w:tc>
          <w:tcPr>
            <w:tcW w:w="1275" w:type="dxa"/>
          </w:tcPr>
          <w:p w:rsidR="00C96DC0" w:rsidRPr="00502E1F" w:rsidRDefault="00B43F85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7</w:t>
            </w:r>
          </w:p>
        </w:tc>
        <w:tc>
          <w:tcPr>
            <w:tcW w:w="1560" w:type="dxa"/>
          </w:tcPr>
          <w:p w:rsidR="00C96DC0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</w:tr>
      <w:tr w:rsidR="00B43F85" w:rsidRPr="00502E1F" w:rsidTr="00B2310B">
        <w:trPr>
          <w:jc w:val="center"/>
        </w:trPr>
        <w:tc>
          <w:tcPr>
            <w:tcW w:w="6615" w:type="dxa"/>
          </w:tcPr>
          <w:p w:rsidR="00B43F85" w:rsidRPr="00502E1F" w:rsidRDefault="00E97F2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المدرسة الوصفية الأمريكية </w:t>
            </w:r>
          </w:p>
        </w:tc>
        <w:tc>
          <w:tcPr>
            <w:tcW w:w="1275" w:type="dxa"/>
          </w:tcPr>
          <w:p w:rsidR="00B43F85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7</w:t>
            </w:r>
          </w:p>
        </w:tc>
        <w:tc>
          <w:tcPr>
            <w:tcW w:w="1560" w:type="dxa"/>
          </w:tcPr>
          <w:p w:rsidR="00B43F85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E97F2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المدرسة الوصفية الأمريكية </w:t>
            </w:r>
          </w:p>
        </w:tc>
        <w:tc>
          <w:tcPr>
            <w:tcW w:w="1275" w:type="dxa"/>
          </w:tcPr>
          <w:p w:rsidR="00C96DC0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8</w:t>
            </w:r>
          </w:p>
        </w:tc>
        <w:tc>
          <w:tcPr>
            <w:tcW w:w="1560" w:type="dxa"/>
          </w:tcPr>
          <w:p w:rsidR="00C96DC0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E97F2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المدرسة الإنجليزية </w:t>
            </w:r>
          </w:p>
        </w:tc>
        <w:tc>
          <w:tcPr>
            <w:tcW w:w="1275" w:type="dxa"/>
          </w:tcPr>
          <w:p w:rsidR="00077AEA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9</w:t>
            </w:r>
          </w:p>
        </w:tc>
        <w:tc>
          <w:tcPr>
            <w:tcW w:w="1560" w:type="dxa"/>
          </w:tcPr>
          <w:p w:rsidR="00077AEA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E97F2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المدرسة الفرنسية </w:t>
            </w:r>
          </w:p>
        </w:tc>
        <w:tc>
          <w:tcPr>
            <w:tcW w:w="1275" w:type="dxa"/>
          </w:tcPr>
          <w:p w:rsidR="00077AEA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10</w:t>
            </w:r>
          </w:p>
        </w:tc>
        <w:tc>
          <w:tcPr>
            <w:tcW w:w="1560" w:type="dxa"/>
          </w:tcPr>
          <w:p w:rsidR="00077AEA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E97F26" w:rsidRPr="00502E1F" w:rsidTr="00B2310B">
        <w:trPr>
          <w:jc w:val="center"/>
        </w:trPr>
        <w:tc>
          <w:tcPr>
            <w:tcW w:w="6615" w:type="dxa"/>
          </w:tcPr>
          <w:p w:rsidR="00E97F26" w:rsidRPr="00502E1F" w:rsidRDefault="00E97F2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المدرسة الفرنسية </w:t>
            </w:r>
          </w:p>
        </w:tc>
        <w:tc>
          <w:tcPr>
            <w:tcW w:w="1275" w:type="dxa"/>
          </w:tcPr>
          <w:p w:rsidR="00E97F26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11</w:t>
            </w:r>
          </w:p>
        </w:tc>
        <w:tc>
          <w:tcPr>
            <w:tcW w:w="1560" w:type="dxa"/>
          </w:tcPr>
          <w:p w:rsidR="00E97F26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E97F26" w:rsidRPr="00502E1F" w:rsidTr="00B2310B">
        <w:trPr>
          <w:jc w:val="center"/>
        </w:trPr>
        <w:tc>
          <w:tcPr>
            <w:tcW w:w="6615" w:type="dxa"/>
          </w:tcPr>
          <w:p w:rsidR="00E97F26" w:rsidRPr="00502E1F" w:rsidRDefault="00E97F26" w:rsidP="00BC175B">
            <w:pPr>
              <w:bidi/>
              <w:jc w:val="both"/>
              <w:rPr>
                <w:rFonts w:cs="KacstBook"/>
              </w:rPr>
            </w:pPr>
            <w:proofErr w:type="spellStart"/>
            <w:r>
              <w:rPr>
                <w:rFonts w:cs="KacstBook" w:hint="cs"/>
                <w:rtl/>
              </w:rPr>
              <w:t>الأختبار</w:t>
            </w:r>
            <w:proofErr w:type="spellEnd"/>
            <w:r>
              <w:rPr>
                <w:rFonts w:cs="KacstBook" w:hint="cs"/>
                <w:rtl/>
              </w:rPr>
              <w:t xml:space="preserve"> الدوري الثاني </w:t>
            </w:r>
          </w:p>
        </w:tc>
        <w:tc>
          <w:tcPr>
            <w:tcW w:w="1275" w:type="dxa"/>
          </w:tcPr>
          <w:p w:rsidR="00E97F26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12</w:t>
            </w:r>
          </w:p>
        </w:tc>
        <w:tc>
          <w:tcPr>
            <w:tcW w:w="1560" w:type="dxa"/>
          </w:tcPr>
          <w:p w:rsidR="00E97F26" w:rsidRPr="00502E1F" w:rsidRDefault="00E97F26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</w:tr>
      <w:tr w:rsidR="00E97F26" w:rsidRPr="00502E1F" w:rsidTr="00B2310B">
        <w:trPr>
          <w:jc w:val="center"/>
        </w:trPr>
        <w:tc>
          <w:tcPr>
            <w:tcW w:w="6615" w:type="dxa"/>
          </w:tcPr>
          <w:p w:rsidR="00E97F26" w:rsidRPr="00502E1F" w:rsidRDefault="00BB01D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المدرسة التوليدية التحويلية </w:t>
            </w:r>
          </w:p>
        </w:tc>
        <w:tc>
          <w:tcPr>
            <w:tcW w:w="1275" w:type="dxa"/>
          </w:tcPr>
          <w:p w:rsidR="00E97F26" w:rsidRPr="00502E1F" w:rsidRDefault="00BB01D7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12</w:t>
            </w:r>
          </w:p>
        </w:tc>
        <w:tc>
          <w:tcPr>
            <w:tcW w:w="1560" w:type="dxa"/>
          </w:tcPr>
          <w:p w:rsidR="00E97F26" w:rsidRPr="00502E1F" w:rsidRDefault="00BB01D7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</w:tr>
      <w:tr w:rsidR="00E97F26" w:rsidRPr="00502E1F" w:rsidTr="00B2310B">
        <w:trPr>
          <w:jc w:val="center"/>
        </w:trPr>
        <w:tc>
          <w:tcPr>
            <w:tcW w:w="6615" w:type="dxa"/>
          </w:tcPr>
          <w:p w:rsidR="00E97F26" w:rsidRPr="00502E1F" w:rsidRDefault="00BB01D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المدرسة التوليدية التحويلية </w:t>
            </w:r>
          </w:p>
        </w:tc>
        <w:tc>
          <w:tcPr>
            <w:tcW w:w="1275" w:type="dxa"/>
          </w:tcPr>
          <w:p w:rsidR="00E97F26" w:rsidRPr="00502E1F" w:rsidRDefault="00BB01D7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13</w:t>
            </w:r>
          </w:p>
        </w:tc>
        <w:tc>
          <w:tcPr>
            <w:tcW w:w="1560" w:type="dxa"/>
          </w:tcPr>
          <w:p w:rsidR="00E97F26" w:rsidRPr="00502E1F" w:rsidRDefault="00BB01D7" w:rsidP="0049714D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BB01D7" w:rsidRPr="00502E1F" w:rsidTr="00B2310B">
        <w:trPr>
          <w:jc w:val="center"/>
        </w:trPr>
        <w:tc>
          <w:tcPr>
            <w:tcW w:w="6615" w:type="dxa"/>
          </w:tcPr>
          <w:p w:rsidR="00BB01D7" w:rsidRDefault="00BB01D7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مناقشة الابحاث </w:t>
            </w:r>
          </w:p>
        </w:tc>
        <w:tc>
          <w:tcPr>
            <w:tcW w:w="1275" w:type="dxa"/>
          </w:tcPr>
          <w:p w:rsidR="00BB01D7" w:rsidRDefault="00BB01D7" w:rsidP="0049714D">
            <w:pPr>
              <w:bidi/>
              <w:jc w:val="center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14</w:t>
            </w:r>
          </w:p>
        </w:tc>
        <w:tc>
          <w:tcPr>
            <w:tcW w:w="1560" w:type="dxa"/>
          </w:tcPr>
          <w:p w:rsidR="00BB01D7" w:rsidRDefault="00BB01D7" w:rsidP="0049714D">
            <w:pPr>
              <w:bidi/>
              <w:jc w:val="center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  <w:tr w:rsidR="00BB01D7" w:rsidRPr="00502E1F" w:rsidTr="00B2310B">
        <w:trPr>
          <w:jc w:val="center"/>
        </w:trPr>
        <w:tc>
          <w:tcPr>
            <w:tcW w:w="6615" w:type="dxa"/>
          </w:tcPr>
          <w:p w:rsidR="00BB01D7" w:rsidRDefault="00BB01D7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مراجعة عامة للمقرر </w:t>
            </w:r>
          </w:p>
        </w:tc>
        <w:tc>
          <w:tcPr>
            <w:tcW w:w="1275" w:type="dxa"/>
          </w:tcPr>
          <w:p w:rsidR="00BB01D7" w:rsidRDefault="00BB01D7" w:rsidP="0049714D">
            <w:pPr>
              <w:bidi/>
              <w:jc w:val="center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15</w:t>
            </w:r>
          </w:p>
        </w:tc>
        <w:tc>
          <w:tcPr>
            <w:tcW w:w="1560" w:type="dxa"/>
          </w:tcPr>
          <w:p w:rsidR="00BB01D7" w:rsidRDefault="00BB01D7" w:rsidP="0049714D">
            <w:pPr>
              <w:bidi/>
              <w:jc w:val="center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445425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496825" w:rsidP="00496825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28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445425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445425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445425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445425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proofErr w:type="gramStart"/>
            <w:r w:rsidRPr="009931B4">
              <w:rPr>
                <w:rFonts w:cs="KacstBook" w:hint="cs"/>
                <w:rtl/>
              </w:rPr>
              <w:t>و تتسق</w:t>
            </w:r>
            <w:proofErr w:type="gramEnd"/>
            <w:r w:rsidRPr="009931B4">
              <w:rPr>
                <w:rFonts w:cs="KacstBook" w:hint="cs"/>
                <w:rtl/>
              </w:rPr>
              <w:t xml:space="preserve">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445425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ان تتعرف الطالبة على مدارس علم اللسانيات </w:t>
            </w:r>
          </w:p>
        </w:tc>
        <w:tc>
          <w:tcPr>
            <w:tcW w:w="252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المحاضرات </w:t>
            </w:r>
          </w:p>
        </w:tc>
        <w:tc>
          <w:tcPr>
            <w:tcW w:w="141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اختبار قصير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ان تتقن الطالبة مخارج الاصوات </w:t>
            </w:r>
          </w:p>
        </w:tc>
        <w:tc>
          <w:tcPr>
            <w:tcW w:w="252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المعمل </w:t>
            </w: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ان تقارن الطالبة بين المدارس اللسانية </w:t>
            </w:r>
          </w:p>
        </w:tc>
        <w:tc>
          <w:tcPr>
            <w:tcW w:w="2520" w:type="dxa"/>
          </w:tcPr>
          <w:p w:rsidR="00050D3B" w:rsidRPr="00496825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ان تتعرف الطالبة على رائد مدرسة براغ </w:t>
            </w:r>
          </w:p>
        </w:tc>
        <w:tc>
          <w:tcPr>
            <w:tcW w:w="2520" w:type="dxa"/>
          </w:tcPr>
          <w:p w:rsidR="00050D3B" w:rsidRPr="00496825" w:rsidRDefault="00496825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المحاضرات </w:t>
            </w:r>
          </w:p>
        </w:tc>
        <w:tc>
          <w:tcPr>
            <w:tcW w:w="141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الاختبار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50D3B" w:rsidRPr="00502E1F" w:rsidRDefault="00496825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ان تكتب الطالبة بحثا في احدى مفردات المقرر </w:t>
            </w:r>
          </w:p>
        </w:tc>
        <w:tc>
          <w:tcPr>
            <w:tcW w:w="2520" w:type="dxa"/>
          </w:tcPr>
          <w:p w:rsidR="00050D3B" w:rsidRPr="00496825" w:rsidRDefault="0049682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كتابة بحث </w:t>
            </w: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F07A17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ان تقارن الطالبة بين المدرسة التوليدية والمدرسة الوصفية 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050D3B" w:rsidRPr="00502E1F" w:rsidRDefault="00F07A17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ان تلقي الطالبة محاضرة امام زميلاتها </w:t>
            </w:r>
          </w:p>
        </w:tc>
        <w:tc>
          <w:tcPr>
            <w:tcW w:w="2520" w:type="dxa"/>
          </w:tcPr>
          <w:p w:rsidR="00050D3B" w:rsidRPr="00F07A17" w:rsidRDefault="00F07A1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المحاضرات </w:t>
            </w:r>
          </w:p>
        </w:tc>
        <w:tc>
          <w:tcPr>
            <w:tcW w:w="1410" w:type="dxa"/>
          </w:tcPr>
          <w:p w:rsidR="00050D3B" w:rsidRPr="00502E1F" w:rsidRDefault="00F07A1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درجة مشاركة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050D3B" w:rsidRPr="00502E1F" w:rsidRDefault="00F07A17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ان تتقن الطالبة استخدام </w:t>
            </w:r>
            <w:proofErr w:type="spellStart"/>
            <w:r>
              <w:rPr>
                <w:rFonts w:cs="KacstBook" w:hint="cs"/>
                <w:b/>
                <w:bCs/>
                <w:rtl/>
              </w:rPr>
              <w:t>مخارجج</w:t>
            </w:r>
            <w:proofErr w:type="spellEnd"/>
            <w:r>
              <w:rPr>
                <w:rFonts w:cs="KacstBook" w:hint="cs"/>
                <w:b/>
                <w:bCs/>
                <w:rtl/>
              </w:rPr>
              <w:t xml:space="preserve"> الاصوات </w:t>
            </w:r>
          </w:p>
        </w:tc>
        <w:tc>
          <w:tcPr>
            <w:tcW w:w="2520" w:type="dxa"/>
          </w:tcPr>
          <w:p w:rsidR="00050D3B" w:rsidRPr="00F07A17" w:rsidRDefault="00F07A1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المحاضرات</w:t>
            </w:r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gramEnd"/>
            <w:r>
              <w:rPr>
                <w:rFonts w:cs="KacstBook" w:hint="cs"/>
                <w:rtl/>
              </w:rPr>
              <w:t xml:space="preserve">استخدام المعمل </w:t>
            </w:r>
          </w:p>
        </w:tc>
        <w:tc>
          <w:tcPr>
            <w:tcW w:w="1410" w:type="dxa"/>
          </w:tcPr>
          <w:p w:rsidR="00050D3B" w:rsidRPr="00502E1F" w:rsidRDefault="00F07A17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درجة ماركة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050D3B" w:rsidRPr="00502E1F" w:rsidRDefault="00F07A17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ان تستخدم الطالبة المواقع الالكترونية</w:t>
            </w:r>
            <w:proofErr w:type="gramStart"/>
            <w:r>
              <w:rPr>
                <w:rFonts w:cs="KacstBook" w:hint="cs"/>
                <w:b/>
                <w:bCs/>
                <w:rtl/>
              </w:rPr>
              <w:t xml:space="preserve"> ,</w:t>
            </w:r>
            <w:proofErr w:type="gramEnd"/>
            <w:r>
              <w:rPr>
                <w:rFonts w:cs="KacstBook" w:hint="cs"/>
                <w:b/>
                <w:bCs/>
                <w:rtl/>
              </w:rPr>
              <w:t xml:space="preserve">ومعامل الاصوات 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445425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C776A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C776A0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6A269A" w:rsidRPr="00502E1F" w:rsidRDefault="00F07A17">
            <w:pPr>
              <w:tabs>
                <w:tab w:val="left" w:pos="1325"/>
              </w:tabs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  <w:lang w:bidi="ar-EG"/>
              </w:rPr>
              <w:t xml:space="preserve">الاختبار الدوري الأول </w:t>
            </w:r>
            <w:r w:rsidR="005616CE" w:rsidRPr="00502E1F">
              <w:rPr>
                <w:rFonts w:cs="KacstBook"/>
                <w:lang w:bidi="ar-EG"/>
              </w:rPr>
              <w:tab/>
            </w:r>
          </w:p>
        </w:tc>
        <w:tc>
          <w:tcPr>
            <w:tcW w:w="1380" w:type="dxa"/>
          </w:tcPr>
          <w:p w:rsidR="005616CE" w:rsidRPr="00502E1F" w:rsidRDefault="00F07A17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7</w:t>
            </w:r>
          </w:p>
        </w:tc>
        <w:tc>
          <w:tcPr>
            <w:tcW w:w="1560" w:type="dxa"/>
          </w:tcPr>
          <w:p w:rsidR="005616CE" w:rsidRPr="00502E1F" w:rsidRDefault="00F07A17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616CE" w:rsidRPr="00502E1F" w:rsidRDefault="00F07A17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اختبار قصير بعد نهاية كل محاضرة </w:t>
            </w:r>
          </w:p>
        </w:tc>
        <w:tc>
          <w:tcPr>
            <w:tcW w:w="1380" w:type="dxa"/>
          </w:tcPr>
          <w:p w:rsidR="005616CE" w:rsidRPr="00F07A17" w:rsidRDefault="005616CE" w:rsidP="00C776A0">
            <w:pPr>
              <w:bidi/>
              <w:jc w:val="center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C776A0">
            <w:pPr>
              <w:bidi/>
              <w:jc w:val="center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616CE" w:rsidRPr="00502E1F" w:rsidRDefault="00F07A17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كتابة بحث في </w:t>
            </w:r>
            <w:proofErr w:type="gramStart"/>
            <w:r>
              <w:rPr>
                <w:rFonts w:cs="KacstBook" w:hint="cs"/>
                <w:rtl/>
                <w:lang w:bidi="ar-EG"/>
              </w:rPr>
              <w:t>احد</w:t>
            </w:r>
            <w:proofErr w:type="gramEnd"/>
            <w:r>
              <w:rPr>
                <w:rFonts w:cs="KacstBook" w:hint="cs"/>
                <w:rtl/>
                <w:lang w:bidi="ar-EG"/>
              </w:rPr>
              <w:t xml:space="preserve"> مفردات المقرر </w:t>
            </w:r>
          </w:p>
        </w:tc>
        <w:tc>
          <w:tcPr>
            <w:tcW w:w="1380" w:type="dxa"/>
          </w:tcPr>
          <w:p w:rsidR="005616CE" w:rsidRPr="00F07A17" w:rsidRDefault="00F07A17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8</w:t>
            </w:r>
          </w:p>
        </w:tc>
        <w:tc>
          <w:tcPr>
            <w:tcW w:w="1560" w:type="dxa"/>
          </w:tcPr>
          <w:p w:rsidR="005616CE" w:rsidRPr="00502E1F" w:rsidRDefault="00F07A17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10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5616CE" w:rsidRPr="00502E1F" w:rsidRDefault="00F07A17" w:rsidP="00BC175B">
            <w:pPr>
              <w:bidi/>
              <w:jc w:val="both"/>
              <w:rPr>
                <w:rFonts w:cs="KacstBook"/>
                <w:lang w:bidi="ar-EG"/>
              </w:rPr>
            </w:pPr>
            <w:proofErr w:type="spellStart"/>
            <w:r>
              <w:rPr>
                <w:rFonts w:cs="KacstBook" w:hint="cs"/>
                <w:rtl/>
                <w:lang w:bidi="ar-EG"/>
              </w:rPr>
              <w:t>الأختبار</w:t>
            </w:r>
            <w:proofErr w:type="spellEnd"/>
            <w:r>
              <w:rPr>
                <w:rFonts w:cs="KacstBook" w:hint="cs"/>
                <w:rtl/>
                <w:lang w:bidi="ar-EG"/>
              </w:rPr>
              <w:t xml:space="preserve"> الدوري الثاني </w:t>
            </w:r>
          </w:p>
        </w:tc>
        <w:tc>
          <w:tcPr>
            <w:tcW w:w="1380" w:type="dxa"/>
          </w:tcPr>
          <w:p w:rsidR="005616CE" w:rsidRPr="00502E1F" w:rsidRDefault="00DE384B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12</w:t>
            </w:r>
          </w:p>
        </w:tc>
        <w:tc>
          <w:tcPr>
            <w:tcW w:w="1560" w:type="dxa"/>
          </w:tcPr>
          <w:p w:rsidR="005616CE" w:rsidRPr="00502E1F" w:rsidRDefault="00DE384B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DE384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القاء محاضرة في </w:t>
            </w:r>
            <w:proofErr w:type="gramStart"/>
            <w:r>
              <w:rPr>
                <w:rFonts w:cs="KacstBook" w:hint="cs"/>
                <w:rtl/>
              </w:rPr>
              <w:t>احد</w:t>
            </w:r>
            <w:proofErr w:type="gramEnd"/>
            <w:r>
              <w:rPr>
                <w:rFonts w:cs="KacstBook" w:hint="cs"/>
                <w:rtl/>
              </w:rPr>
              <w:t xml:space="preserve"> مفردات المقرر </w:t>
            </w:r>
          </w:p>
        </w:tc>
        <w:tc>
          <w:tcPr>
            <w:tcW w:w="1380" w:type="dxa"/>
          </w:tcPr>
          <w:p w:rsidR="005616CE" w:rsidRPr="00502E1F" w:rsidRDefault="005616CE" w:rsidP="00C776A0">
            <w:pPr>
              <w:bidi/>
              <w:jc w:val="center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DE384B" w:rsidRDefault="00DE384B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5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DE384B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اختبارات قصيرة </w:t>
            </w:r>
          </w:p>
        </w:tc>
        <w:tc>
          <w:tcPr>
            <w:tcW w:w="1380" w:type="dxa"/>
          </w:tcPr>
          <w:p w:rsidR="005616CE" w:rsidRPr="00502E1F" w:rsidRDefault="005616CE" w:rsidP="00C776A0">
            <w:pPr>
              <w:bidi/>
              <w:jc w:val="center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DE384B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5</w:t>
            </w:r>
          </w:p>
        </w:tc>
      </w:tr>
      <w:tr w:rsidR="00DE384B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DE384B" w:rsidRPr="00502E1F" w:rsidRDefault="00DE384B" w:rsidP="00CB5CAF">
            <w:pPr>
              <w:bidi/>
              <w:jc w:val="center"/>
              <w:rPr>
                <w:rFonts w:cs="KacstBook"/>
                <w:rtl/>
              </w:rPr>
            </w:pPr>
          </w:p>
        </w:tc>
        <w:tc>
          <w:tcPr>
            <w:tcW w:w="6274" w:type="dxa"/>
          </w:tcPr>
          <w:p w:rsidR="00DE384B" w:rsidRDefault="00DE384B" w:rsidP="00BC175B">
            <w:pPr>
              <w:bidi/>
              <w:jc w:val="both"/>
              <w:rPr>
                <w:rFonts w:cs="KacstBook"/>
                <w:rtl/>
                <w:lang w:bidi="ar-EG"/>
              </w:rPr>
            </w:pPr>
            <w:proofErr w:type="spellStart"/>
            <w:r>
              <w:rPr>
                <w:rFonts w:cs="KacstBook" w:hint="cs"/>
                <w:rtl/>
                <w:lang w:bidi="ar-EG"/>
              </w:rPr>
              <w:t>الأختبار</w:t>
            </w:r>
            <w:proofErr w:type="spellEnd"/>
            <w:r>
              <w:rPr>
                <w:rFonts w:cs="KacstBook" w:hint="cs"/>
                <w:rtl/>
                <w:lang w:bidi="ar-EG"/>
              </w:rPr>
              <w:t xml:space="preserve"> النهائي </w:t>
            </w:r>
          </w:p>
        </w:tc>
        <w:tc>
          <w:tcPr>
            <w:tcW w:w="1380" w:type="dxa"/>
          </w:tcPr>
          <w:p w:rsidR="00DE384B" w:rsidRPr="00502E1F" w:rsidRDefault="00DE384B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16</w:t>
            </w:r>
          </w:p>
        </w:tc>
        <w:tc>
          <w:tcPr>
            <w:tcW w:w="1560" w:type="dxa"/>
          </w:tcPr>
          <w:p w:rsidR="00DE384B" w:rsidRPr="00502E1F" w:rsidRDefault="00DE384B" w:rsidP="00C776A0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40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445425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8F21F5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 w:hint="cs"/>
                <w:b/>
                <w:bCs/>
                <w:rtl/>
                <w:lang w:bidi="ar-EG"/>
              </w:rPr>
              <w:lastRenderedPageBreak/>
              <w:t xml:space="preserve">تخصيص ساعات مكتبية للاستشارات والإرشاد </w:t>
            </w:r>
            <w:proofErr w:type="gramStart"/>
            <w:r>
              <w:rPr>
                <w:rFonts w:cs="KacstBook" w:hint="cs"/>
                <w:b/>
                <w:bCs/>
                <w:rtl/>
                <w:lang w:bidi="ar-EG"/>
              </w:rPr>
              <w:t>الاكاديمي</w:t>
            </w:r>
            <w:proofErr w:type="gramEnd"/>
            <w:r>
              <w:rPr>
                <w:rFonts w:cs="KacstBook" w:hint="cs"/>
                <w:b/>
                <w:bCs/>
                <w:rtl/>
                <w:lang w:bidi="ar-EG"/>
              </w:rPr>
              <w:t xml:space="preserve">       8 ساعات اسبوعيا </w:t>
            </w:r>
          </w:p>
        </w:tc>
      </w:tr>
    </w:tbl>
    <w:p w:rsidR="00E332E3" w:rsidRPr="008F21F5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445425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8F21F5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تاريخ علم اللغة الحديث</w:t>
            </w:r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spellStart"/>
            <w:proofErr w:type="gramEnd"/>
            <w:r>
              <w:rPr>
                <w:rFonts w:cs="KacstBook" w:hint="cs"/>
                <w:rtl/>
              </w:rPr>
              <w:t>جرهاردهلش</w:t>
            </w:r>
            <w:proofErr w:type="spellEnd"/>
            <w:r>
              <w:rPr>
                <w:rFonts w:cs="KacstBook" w:hint="cs"/>
                <w:rtl/>
              </w:rPr>
              <w:t xml:space="preserve"> ,ترجمة : سعيد بحيري </w:t>
            </w:r>
          </w:p>
          <w:p w:rsidR="008F21F5" w:rsidRDefault="008F21F5" w:rsidP="008F21F5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علم اللغة </w:t>
            </w:r>
            <w:proofErr w:type="gramStart"/>
            <w:r>
              <w:rPr>
                <w:rFonts w:cs="KacstBook" w:hint="cs"/>
                <w:rtl/>
              </w:rPr>
              <w:t>الحديث :</w:t>
            </w:r>
            <w:proofErr w:type="gramEnd"/>
            <w:r>
              <w:rPr>
                <w:rFonts w:cs="KacstBook" w:hint="cs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rtl/>
              </w:rPr>
              <w:t>المبادى</w:t>
            </w:r>
            <w:proofErr w:type="spellEnd"/>
            <w:r>
              <w:rPr>
                <w:rFonts w:cs="KacstBook" w:hint="cs"/>
                <w:rtl/>
              </w:rPr>
              <w:t xml:space="preserve"> والأعلام , ميشال زكريا </w:t>
            </w:r>
          </w:p>
          <w:p w:rsidR="008F21F5" w:rsidRDefault="008F21F5" w:rsidP="008F21F5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الألسنية علم اللغة الحديث</w:t>
            </w:r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gramEnd"/>
            <w:r>
              <w:rPr>
                <w:rFonts w:cs="KacstBook" w:hint="cs"/>
                <w:rtl/>
              </w:rPr>
              <w:t xml:space="preserve">قراءات تمهيدية </w:t>
            </w:r>
            <w:r w:rsidR="006F5634">
              <w:rPr>
                <w:rFonts w:cs="KacstBook" w:hint="cs"/>
                <w:rtl/>
              </w:rPr>
              <w:t xml:space="preserve">, ميشال زكريا </w:t>
            </w:r>
          </w:p>
          <w:p w:rsidR="006F5634" w:rsidRDefault="006F5634" w:rsidP="006F5634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اتجاهات البحث اللساني</w:t>
            </w:r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gramEnd"/>
            <w:r>
              <w:rPr>
                <w:rFonts w:cs="KacstBook" w:hint="cs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rtl/>
              </w:rPr>
              <w:t>ميليكيا</w:t>
            </w:r>
            <w:proofErr w:type="spellEnd"/>
            <w:r>
              <w:rPr>
                <w:rFonts w:cs="KacstBook" w:hint="cs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rtl/>
              </w:rPr>
              <w:t>إفيش</w:t>
            </w:r>
            <w:proofErr w:type="spellEnd"/>
            <w:r>
              <w:rPr>
                <w:rFonts w:cs="KacstBook" w:hint="cs"/>
                <w:rtl/>
              </w:rPr>
              <w:t xml:space="preserve"> , ترجمة سعد مصلوح , ووفاء كامل 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CC32CA" w:rsidRPr="00502E1F">
              <w:rPr>
                <w:rFonts w:cs="KacstBook" w:hint="cs"/>
                <w:sz w:val="28"/>
                <w:szCs w:val="28"/>
                <w:rtl/>
              </w:rPr>
              <w:t>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مواد</w:t>
            </w:r>
            <w:proofErr w:type="gramEnd"/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2C460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تاريخ علم اللغة الحديث </w:t>
            </w:r>
          </w:p>
          <w:p w:rsidR="002C4602" w:rsidRDefault="002C4602" w:rsidP="002C460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علم اللغة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الحديث :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المبادى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والأعلام 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3416A6" w:rsidRDefault="003416A6" w:rsidP="003416A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C4602" w:rsidRDefault="002C4602" w:rsidP="002C460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C4602" w:rsidRDefault="002C4602" w:rsidP="002C460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3416A6" w:rsidRPr="00F10A99" w:rsidRDefault="003416A6" w:rsidP="00445425">
            <w:pPr>
              <w:numPr>
                <w:ilvl w:val="0"/>
                <w:numId w:val="13"/>
              </w:numPr>
              <w:bidi/>
              <w:spacing w:after="200" w:line="300" w:lineRule="exact"/>
              <w:rPr>
                <w:rFonts w:ascii="Calibri" w:eastAsia="Calibri" w:hAnsi="Calibri" w:cs="Arial"/>
                <w:b/>
                <w:bCs/>
                <w:color w:val="C00000"/>
                <w:sz w:val="30"/>
                <w:szCs w:val="30"/>
                <w:u w:val="single"/>
                <w:rtl/>
              </w:rPr>
            </w:pPr>
            <w:r w:rsidRPr="00F10A99">
              <w:rPr>
                <w:rFonts w:ascii="Arial" w:eastAsia="Calibri" w:hAnsi="Arial" w:cs="Simplified Arabic" w:hint="cs"/>
                <w:b/>
                <w:bCs/>
                <w:sz w:val="28"/>
                <w:szCs w:val="28"/>
                <w:rtl/>
              </w:rPr>
              <w:t>. ويكيبيديا الموسوعة الحرة (</w:t>
            </w:r>
            <w:r w:rsidRPr="00F10A99">
              <w:rPr>
                <w:rFonts w:ascii="Arial" w:eastAsia="Calibri" w:hAnsi="Arial" w:cs="Simplified Arabic"/>
                <w:b/>
                <w:bCs/>
                <w:sz w:val="28"/>
                <w:szCs w:val="28"/>
              </w:rPr>
              <w:t>wikipedia.org/wiki</w:t>
            </w:r>
            <w:r w:rsidRPr="00F10A99">
              <w:rPr>
                <w:rFonts w:ascii="Arial" w:eastAsia="Calibri" w:hAnsi="Arial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3416A6" w:rsidRPr="00F10A99" w:rsidRDefault="003416A6" w:rsidP="00445425">
            <w:pPr>
              <w:numPr>
                <w:ilvl w:val="0"/>
                <w:numId w:val="13"/>
              </w:numPr>
              <w:bidi/>
              <w:spacing w:before="240" w:after="200" w:line="276" w:lineRule="auto"/>
              <w:jc w:val="both"/>
              <w:rPr>
                <w:rFonts w:ascii="Arial" w:eastAsia="Calibri" w:hAnsi="Arial" w:cs="Simplified Arabic"/>
                <w:b/>
                <w:bCs/>
                <w:sz w:val="28"/>
                <w:szCs w:val="28"/>
                <w:rtl/>
              </w:rPr>
            </w:pPr>
            <w:r w:rsidRPr="00F10A99">
              <w:rPr>
                <w:rFonts w:ascii="Arial" w:eastAsia="Calibri" w:hAnsi="Arial" w:cs="Simplified Arabic" w:hint="cs"/>
                <w:b/>
                <w:bCs/>
                <w:sz w:val="28"/>
                <w:szCs w:val="28"/>
                <w:rtl/>
              </w:rPr>
              <w:t xml:space="preserve">شبكة رواء الأدبية </w:t>
            </w:r>
            <w:proofErr w:type="gramStart"/>
            <w:r w:rsidRPr="00F10A99">
              <w:rPr>
                <w:rFonts w:ascii="Arial" w:eastAsia="Calibri" w:hAnsi="Arial" w:cs="Simplified Arabic" w:hint="cs"/>
                <w:b/>
                <w:bCs/>
                <w:sz w:val="28"/>
                <w:szCs w:val="28"/>
                <w:rtl/>
              </w:rPr>
              <w:t xml:space="preserve">( </w:t>
            </w:r>
            <w:hyperlink r:id="rId12" w:history="1">
              <w:r w:rsidRPr="00F10A99">
                <w:rPr>
                  <w:rFonts w:ascii="Arial" w:eastAsia="Calibri" w:hAnsi="Arial" w:cs="Simplified Arabic"/>
                  <w:b/>
                  <w:bCs/>
                  <w:sz w:val="28"/>
                  <w:szCs w:val="28"/>
                </w:rPr>
                <w:t>www.ruowaa.com</w:t>
              </w:r>
              <w:proofErr w:type="gramEnd"/>
            </w:hyperlink>
            <w:r w:rsidRPr="00F10A99">
              <w:rPr>
                <w:rFonts w:ascii="Arial" w:eastAsia="Calibri" w:hAnsi="Arial" w:cs="Simplified Arabic" w:hint="cs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3416A6" w:rsidRPr="00F10A99" w:rsidRDefault="003416A6" w:rsidP="00445425">
            <w:pPr>
              <w:numPr>
                <w:ilvl w:val="0"/>
                <w:numId w:val="13"/>
              </w:numPr>
              <w:bidi/>
              <w:spacing w:before="240" w:after="200" w:line="276" w:lineRule="auto"/>
              <w:rPr>
                <w:rFonts w:ascii="Arial" w:eastAsia="Calibri" w:hAnsi="Arial" w:cs="Simplified Arabic"/>
                <w:b/>
                <w:bCs/>
                <w:sz w:val="28"/>
                <w:szCs w:val="28"/>
              </w:rPr>
            </w:pPr>
            <w:r w:rsidRPr="00F10A99">
              <w:rPr>
                <w:rFonts w:ascii="Arial" w:eastAsia="Calibri" w:hAnsi="Arial" w:cs="Simplified Arabic"/>
                <w:b/>
                <w:bCs/>
                <w:sz w:val="28"/>
                <w:szCs w:val="28"/>
                <w:rtl/>
              </w:rPr>
              <w:t>مكتبة المصطفى</w:t>
            </w:r>
            <w:r w:rsidRPr="00F10A99">
              <w:rPr>
                <w:rFonts w:ascii="Arial" w:eastAsia="Calibri" w:hAnsi="Arial" w:cs="Simplified Arabic"/>
                <w:b/>
                <w:bCs/>
                <w:sz w:val="28"/>
                <w:szCs w:val="28"/>
              </w:rPr>
              <w:t>:(</w:t>
            </w:r>
            <w:hyperlink r:id="rId13" w:history="1">
              <w:r w:rsidRPr="00F10A99">
                <w:rPr>
                  <w:rFonts w:ascii="Arial" w:eastAsia="Calibri" w:hAnsi="Arial" w:cs="Arial"/>
                  <w:b/>
                  <w:bCs/>
                  <w:sz w:val="22"/>
                  <w:szCs w:val="22"/>
                </w:rPr>
                <w:t>http://www.al-mostafa.com)</w:t>
              </w:r>
            </w:hyperlink>
          </w:p>
          <w:p w:rsidR="003416A6" w:rsidRPr="00F10A99" w:rsidRDefault="003416A6" w:rsidP="00445425">
            <w:pPr>
              <w:numPr>
                <w:ilvl w:val="0"/>
                <w:numId w:val="13"/>
              </w:numPr>
              <w:bidi/>
              <w:spacing w:before="240" w:after="200" w:line="276" w:lineRule="auto"/>
              <w:rPr>
                <w:rFonts w:ascii="Arial" w:eastAsia="Calibri" w:hAnsi="Arial" w:cs="Simplified Arabic"/>
                <w:b/>
                <w:bCs/>
                <w:sz w:val="28"/>
                <w:szCs w:val="28"/>
                <w:rtl/>
              </w:rPr>
            </w:pPr>
            <w:r w:rsidRPr="00F10A99">
              <w:rPr>
                <w:rFonts w:ascii="Arial" w:eastAsia="Calibri" w:hAnsi="Arial" w:cs="Simplified Arabic"/>
                <w:b/>
                <w:bCs/>
                <w:sz w:val="28"/>
                <w:szCs w:val="28"/>
                <w:rtl/>
              </w:rPr>
              <w:t>شبكة الفصيح لعلوم اللغة العربية</w:t>
            </w:r>
            <w:r w:rsidRPr="00F10A99">
              <w:rPr>
                <w:rFonts w:ascii="Arial" w:eastAsia="Calibri" w:hAnsi="Arial" w:cs="Simplified Arabic"/>
                <w:b/>
                <w:bCs/>
                <w:sz w:val="28"/>
                <w:szCs w:val="28"/>
              </w:rPr>
              <w:t>:</w:t>
            </w:r>
            <w:r w:rsidRPr="00F10A99">
              <w:rPr>
                <w:rFonts w:ascii="Arial" w:eastAsia="Calibri" w:hAnsi="Arial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hyperlink r:id="rId14" w:history="1">
              <w:r w:rsidRPr="00F10A99">
                <w:rPr>
                  <w:rFonts w:ascii="Calibri" w:eastAsia="Calibri" w:hAnsi="Calibri" w:cs="Simplified Arabic"/>
                  <w:b/>
                  <w:bCs/>
                  <w:sz w:val="28"/>
                  <w:szCs w:val="28"/>
                </w:rPr>
                <w:t>http://www.alfaseeh.com/vb/forum.php</w:t>
              </w:r>
            </w:hyperlink>
          </w:p>
          <w:p w:rsidR="003416A6" w:rsidRPr="00F10A99" w:rsidRDefault="003416A6" w:rsidP="003416A6">
            <w:pPr>
              <w:spacing w:line="300" w:lineRule="exact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2C4602" w:rsidRDefault="002C4602" w:rsidP="002C460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C4602" w:rsidRDefault="002C4602" w:rsidP="002C460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C4602" w:rsidRPr="00502E1F" w:rsidRDefault="002C4602" w:rsidP="002C460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FE06E4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استخدام المعمل الصوتي </w:t>
            </w:r>
            <w:proofErr w:type="spellStart"/>
            <w:r>
              <w:rPr>
                <w:rFonts w:cs="KacstBook" w:hint="cs"/>
                <w:rtl/>
              </w:rPr>
              <w:t>الاسوبي</w:t>
            </w:r>
            <w:proofErr w:type="spellEnd"/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gramEnd"/>
            <w:r>
              <w:rPr>
                <w:rFonts w:cs="KacstBook" w:hint="cs"/>
                <w:rtl/>
              </w:rPr>
              <w:t xml:space="preserve"> استخدام </w:t>
            </w:r>
            <w:proofErr w:type="spellStart"/>
            <w:r>
              <w:rPr>
                <w:rFonts w:cs="KacstBook" w:hint="cs"/>
                <w:rtl/>
              </w:rPr>
              <w:t>البرجكتر</w:t>
            </w:r>
            <w:proofErr w:type="spellEnd"/>
            <w:r>
              <w:rPr>
                <w:rFonts w:cs="KacstBook" w:hint="cs"/>
                <w:rtl/>
              </w:rPr>
              <w:t xml:space="preserve">  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445425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445425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2998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يجب ان تكون القاعة مناسبة لعدد </w:t>
            </w:r>
            <w:proofErr w:type="spellStart"/>
            <w:r>
              <w:rPr>
                <w:rFonts w:cs="KacstBook" w:hint="cs"/>
                <w:rtl/>
                <w:lang w:val="en-US"/>
              </w:rPr>
              <w:t>الطالبت</w:t>
            </w:r>
            <w:proofErr w:type="spellEnd"/>
            <w:r>
              <w:rPr>
                <w:rFonts w:cs="KacstBook" w:hint="cs"/>
                <w:rtl/>
                <w:lang w:val="en-US"/>
              </w:rPr>
              <w:t xml:space="preserve"> </w:t>
            </w:r>
          </w:p>
          <w:p w:rsidR="00C92998" w:rsidRDefault="00C92998" w:rsidP="00C92998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2998" w:rsidRPr="00502E1F" w:rsidRDefault="00C92998" w:rsidP="00C92998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445425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lastRenderedPageBreak/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2998" w:rsidP="00BC175B">
            <w:pPr>
              <w:bidi/>
              <w:jc w:val="both"/>
              <w:rPr>
                <w:rFonts w:cs="KacstBook"/>
                <w:lang w:val="en-US"/>
              </w:rPr>
            </w:pPr>
            <w:proofErr w:type="spellStart"/>
            <w:r>
              <w:rPr>
                <w:rFonts w:cs="KacstBook" w:hint="cs"/>
                <w:rtl/>
                <w:lang w:val="en-US"/>
              </w:rPr>
              <w:t>استخام</w:t>
            </w:r>
            <w:proofErr w:type="spellEnd"/>
            <w:r>
              <w:rPr>
                <w:rFonts w:cs="KacstBook" w:hint="cs"/>
                <w:rtl/>
                <w:lang w:val="en-US"/>
              </w:rPr>
              <w:t xml:space="preserve"> الكمبيوتر</w:t>
            </w:r>
            <w:proofErr w:type="gramStart"/>
            <w:r>
              <w:rPr>
                <w:rFonts w:cs="KacstBook" w:hint="cs"/>
                <w:rtl/>
                <w:lang w:val="en-US"/>
              </w:rPr>
              <w:t xml:space="preserve"> ,</w:t>
            </w:r>
            <w:proofErr w:type="gramEnd"/>
            <w:r>
              <w:rPr>
                <w:rFonts w:cs="KacstBook" w:hint="cs"/>
                <w:rtl/>
                <w:lang w:val="en-US"/>
              </w:rPr>
              <w:t xml:space="preserve"> والاقراص </w:t>
            </w:r>
            <w:proofErr w:type="spellStart"/>
            <w:r>
              <w:rPr>
                <w:rFonts w:cs="KacstBook" w:hint="cs"/>
                <w:rtl/>
                <w:lang w:val="en-US"/>
              </w:rPr>
              <w:t>المدجمة</w:t>
            </w:r>
            <w:proofErr w:type="spellEnd"/>
            <w:r>
              <w:rPr>
                <w:rFonts w:cs="KacstBook" w:hint="cs"/>
                <w:rtl/>
                <w:lang w:val="en-US"/>
              </w:rPr>
              <w:t xml:space="preserve"> , والمعامل الصوتية الحاسوبية </w:t>
            </w:r>
          </w:p>
          <w:p w:rsidR="00C96DC0" w:rsidRPr="00C92998" w:rsidRDefault="00C96DC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445425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2998" w:rsidP="00BC175B">
            <w:pPr>
              <w:bidi/>
              <w:jc w:val="both"/>
              <w:rPr>
                <w:rFonts w:cs="KacstBook"/>
                <w:lang w:val="en-US"/>
              </w:rPr>
            </w:pPr>
            <w:proofErr w:type="spellStart"/>
            <w:r>
              <w:rPr>
                <w:rFonts w:cs="KacstBook" w:hint="cs"/>
                <w:rtl/>
                <w:lang w:val="en-US"/>
              </w:rPr>
              <w:t>يقضل</w:t>
            </w:r>
            <w:proofErr w:type="spellEnd"/>
            <w:r>
              <w:rPr>
                <w:rFonts w:cs="KacstBook" w:hint="cs"/>
                <w:rtl/>
                <w:lang w:val="en-US"/>
              </w:rPr>
              <w:t xml:space="preserve"> ان يوجد معمل لقياس نسبة الصوت وتحديد مخارج الاصوات </w:t>
            </w:r>
          </w:p>
          <w:p w:rsidR="00C96DC0" w:rsidRPr="00C92998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445425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445425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2998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كتابة بحث في احد مفردات المقرر</w:t>
            </w:r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gramEnd"/>
            <w:r>
              <w:rPr>
                <w:rFonts w:cs="KacstBook" w:hint="cs"/>
                <w:rtl/>
              </w:rPr>
              <w:t xml:space="preserve"> مناقشة , </w:t>
            </w:r>
            <w:proofErr w:type="spellStart"/>
            <w:r>
              <w:rPr>
                <w:rFonts w:cs="KacstBook" w:hint="cs"/>
                <w:rtl/>
              </w:rPr>
              <w:t>استخام</w:t>
            </w:r>
            <w:proofErr w:type="spellEnd"/>
            <w:r>
              <w:rPr>
                <w:rFonts w:cs="KacstBook" w:hint="cs"/>
                <w:rtl/>
              </w:rPr>
              <w:t xml:space="preserve"> المعمل الصوتي </w:t>
            </w:r>
            <w:r w:rsidR="003416A6">
              <w:rPr>
                <w:rFonts w:cs="KacstBook" w:hint="cs"/>
                <w:rtl/>
              </w:rPr>
              <w:t xml:space="preserve">., اختبارات قصيرة </w:t>
            </w:r>
          </w:p>
          <w:p w:rsidR="00C96DC0" w:rsidRPr="00C92998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445425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2998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المحاضرات</w:t>
            </w:r>
            <w:proofErr w:type="gramStart"/>
            <w:r>
              <w:rPr>
                <w:rFonts w:cs="KacstBook" w:hint="cs"/>
                <w:rtl/>
              </w:rPr>
              <w:t xml:space="preserve"> ,</w:t>
            </w:r>
            <w:proofErr w:type="gramEnd"/>
            <w:r>
              <w:rPr>
                <w:rFonts w:cs="KacstBook" w:hint="cs"/>
                <w:rtl/>
              </w:rPr>
              <w:t xml:space="preserve"> المناقشة , اعداد البحوث العلمية </w:t>
            </w:r>
            <w:r w:rsidR="003416A6">
              <w:rPr>
                <w:rFonts w:cs="KacstBook" w:hint="cs"/>
                <w:rtl/>
              </w:rPr>
              <w:t xml:space="preserve">, عرض لبعض النظريات اللسانية الحديثة عن طريق </w:t>
            </w:r>
            <w:proofErr w:type="spellStart"/>
            <w:r w:rsidR="003416A6">
              <w:rPr>
                <w:rFonts w:cs="KacstBook" w:hint="cs"/>
                <w:rtl/>
              </w:rPr>
              <w:t>البرجكتر</w:t>
            </w:r>
            <w:proofErr w:type="spellEnd"/>
            <w:r w:rsidR="003416A6">
              <w:rPr>
                <w:rFonts w:cs="KacstBook" w:hint="cs"/>
                <w:rtl/>
              </w:rPr>
              <w:t xml:space="preserve"> تطبيق مخارج الأصوات على الطالبات  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6662EA" w:rsidP="00445425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  <w:r w:rsidR="00C92998">
              <w:rPr>
                <w:rFonts w:cs="KacstBook" w:hint="cs"/>
                <w:sz w:val="28"/>
                <w:szCs w:val="28"/>
                <w:rtl/>
              </w:rPr>
              <w:t xml:space="preserve"> الاطلاع على مقررات لعلم اللسانيات الحديثة</w:t>
            </w:r>
            <w:proofErr w:type="gramStart"/>
            <w:r w:rsidR="00C92998">
              <w:rPr>
                <w:rFonts w:cs="KacstBook" w:hint="cs"/>
                <w:sz w:val="28"/>
                <w:szCs w:val="28"/>
                <w:rtl/>
              </w:rPr>
              <w:t xml:space="preserve"> ,</w:t>
            </w:r>
            <w:proofErr w:type="gramEnd"/>
            <w:r w:rsidR="00C92998">
              <w:rPr>
                <w:rFonts w:cs="KacstBook" w:hint="cs"/>
                <w:sz w:val="28"/>
                <w:szCs w:val="28"/>
                <w:rtl/>
              </w:rPr>
              <w:t xml:space="preserve"> دراسة النظريات الخاصة بعلم اللسانيات منذ </w:t>
            </w:r>
            <w:proofErr w:type="spellStart"/>
            <w:r w:rsidR="00C92998">
              <w:rPr>
                <w:rFonts w:cs="KacstBook" w:hint="cs"/>
                <w:sz w:val="28"/>
                <w:szCs w:val="28"/>
                <w:rtl/>
              </w:rPr>
              <w:t>نشاتها</w:t>
            </w:r>
            <w:proofErr w:type="spellEnd"/>
            <w:r w:rsidR="00C92998">
              <w:rPr>
                <w:rFonts w:cs="KacstBook" w:hint="cs"/>
                <w:sz w:val="28"/>
                <w:szCs w:val="28"/>
                <w:rtl/>
              </w:rPr>
              <w:t xml:space="preserve"> إلى العصر الحالي وملاحظة </w:t>
            </w:r>
            <w:proofErr w:type="spellStart"/>
            <w:r w:rsidR="00C92998">
              <w:rPr>
                <w:rFonts w:cs="KacstBook" w:hint="cs"/>
                <w:sz w:val="28"/>
                <w:szCs w:val="28"/>
                <w:rtl/>
              </w:rPr>
              <w:t>مااستجد</w:t>
            </w:r>
            <w:proofErr w:type="spellEnd"/>
            <w:r w:rsidR="00C92998">
              <w:rPr>
                <w:rFonts w:cs="KacstBook" w:hint="cs"/>
                <w:sz w:val="28"/>
                <w:szCs w:val="28"/>
                <w:rtl/>
              </w:rPr>
              <w:t xml:space="preserve"> عليها</w:t>
            </w:r>
          </w:p>
          <w:p w:rsidR="00C92998" w:rsidRPr="00C92998" w:rsidRDefault="00C92998" w:rsidP="00C92998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</w:p>
          <w:p w:rsidR="00C92998" w:rsidRPr="00502E1F" w:rsidRDefault="00C92998" w:rsidP="00C92998">
            <w:p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445425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C92998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>
              <w:rPr>
                <w:rFonts w:cs="KacstBook" w:hint="cs"/>
                <w:sz w:val="28"/>
                <w:szCs w:val="28"/>
                <w:rtl/>
                <w:lang w:val="en-US"/>
              </w:rPr>
              <w:t xml:space="preserve">مراجعة الاختبارات النهائية من قبل عضو هيئة تدريس مستقل في نفس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  <w:lang w:val="en-US"/>
              </w:rPr>
              <w:t>النخصص</w:t>
            </w:r>
            <w:proofErr w:type="spellEnd"/>
            <w:r>
              <w:rPr>
                <w:rFonts w:cs="KacstBook" w:hint="cs"/>
                <w:sz w:val="28"/>
                <w:szCs w:val="28"/>
                <w:rtl/>
                <w:lang w:val="en-US"/>
              </w:rPr>
              <w:t xml:space="preserve"> 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687A3C" w:rsidP="00445425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3416A6" w:rsidRPr="00502E1F" w:rsidRDefault="003416A6" w:rsidP="003416A6">
            <w:p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العمل على تطوير المقررات من خلال الرجوع إلى امهات الكتب القديمة والحديثة وربطها مع بعضها البعض ومعرفة الفرق بينهما 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693240" w:rsidRDefault="00693240" w:rsidP="0069324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proofErr w:type="gramStart"/>
            <w:r w:rsidRPr="00693240">
              <w:rPr>
                <w:rFonts w:cs="KacstBook" w:hint="cs"/>
                <w:b/>
                <w:bCs/>
                <w:rtl/>
              </w:rPr>
              <w:t>د .</w:t>
            </w:r>
            <w:proofErr w:type="gramEnd"/>
            <w:r w:rsidRPr="00693240">
              <w:rPr>
                <w:rFonts w:cs="KacstBook" w:hint="cs"/>
                <w:b/>
                <w:bCs/>
                <w:rtl/>
              </w:rPr>
              <w:t xml:space="preserve">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455A1B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12-1-1439هـ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5"/>
      <w:footerReference w:type="default" r:id="rId16"/>
      <w:footerReference w:type="first" r:id="rId17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7ED" w:rsidRDefault="00EF27ED">
      <w:r>
        <w:separator/>
      </w:r>
    </w:p>
  </w:endnote>
  <w:endnote w:type="continuationSeparator" w:id="0">
    <w:p w:rsidR="00EF27ED" w:rsidRDefault="00EF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2506EE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693240" w:rsidRPr="00693240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7ED" w:rsidRDefault="00EF27ED">
      <w:r>
        <w:separator/>
      </w:r>
    </w:p>
  </w:footnote>
  <w:footnote w:type="continuationSeparator" w:id="0">
    <w:p w:rsidR="00EF27ED" w:rsidRDefault="00EF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067D"/>
    <w:multiLevelType w:val="hybridMultilevel"/>
    <w:tmpl w:val="2F9CCF7A"/>
    <w:lvl w:ilvl="0" w:tplc="E4FA0578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C0A4D"/>
    <w:multiLevelType w:val="hybridMultilevel"/>
    <w:tmpl w:val="9B20C590"/>
    <w:lvl w:ilvl="0" w:tplc="18D63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252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C78A9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14B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1724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414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602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6A6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A8D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425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5A1B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96825"/>
    <w:rsid w:val="0049714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2F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240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5634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5EB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1EA8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5C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1F5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B9B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99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432D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2F92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3F85"/>
    <w:rsid w:val="00B4411E"/>
    <w:rsid w:val="00B4482D"/>
    <w:rsid w:val="00B44F10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1D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6A0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998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84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981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97F26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68D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27ED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07A17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06E4"/>
    <w:rsid w:val="00FE141B"/>
    <w:rsid w:val="00FE2157"/>
    <w:rsid w:val="00FE324C"/>
    <w:rsid w:val="00FE3C18"/>
    <w:rsid w:val="00FE5D21"/>
    <w:rsid w:val="00FE6314"/>
    <w:rsid w:val="00FE6DEA"/>
    <w:rsid w:val="00FF05F7"/>
    <w:rsid w:val="00FF25B8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BC71D6-04E9-497A-99CA-4C1E07F4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-mostafa.com)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uowaa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faseeh.com/vb/forum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D36A9-74AD-457D-83E1-4CE28BE2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1146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5</cp:revision>
  <cp:lastPrinted>2017-10-10T19:54:00Z</cp:lastPrinted>
  <dcterms:created xsi:type="dcterms:W3CDTF">2018-04-16T14:12:00Z</dcterms:created>
  <dcterms:modified xsi:type="dcterms:W3CDTF">2019-02-08T18:52:00Z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