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B2310B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A769C7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="00A769C7">
        <w:rPr>
          <w:rFonts w:cs="KacstBook" w:hint="cs"/>
          <w:bCs/>
          <w:sz w:val="40"/>
          <w:szCs w:val="34"/>
          <w:rtl/>
        </w:rPr>
        <w:t>:</w:t>
      </w:r>
      <w:r w:rsidR="005D1D39">
        <w:rPr>
          <w:rFonts w:cs="KacstBook" w:hint="cs"/>
          <w:bCs/>
          <w:sz w:val="40"/>
          <w:szCs w:val="34"/>
          <w:rtl/>
        </w:rPr>
        <w:t xml:space="preserve"> فن القراءة</w:t>
      </w:r>
    </w:p>
    <w:p w:rsidR="00C96DC0" w:rsidRPr="00C6789F" w:rsidRDefault="00C6789F" w:rsidP="00A769C7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540388">
        <w:rPr>
          <w:rFonts w:cs="AL-Mohanad Bold" w:hint="cs"/>
          <w:bCs/>
          <w:sz w:val="36"/>
          <w:szCs w:val="36"/>
          <w:rtl/>
        </w:rPr>
        <w:t xml:space="preserve">110عرب 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0D5C91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</w:t>
      </w:r>
      <w:r w:rsidR="000D5C91">
        <w:rPr>
          <w:rFonts w:cs="KacstOne" w:hint="cs"/>
          <w:b/>
          <w:bCs/>
          <w:sz w:val="32"/>
          <w:szCs w:val="32"/>
          <w:rtl/>
        </w:rPr>
        <w:t>م</w:t>
      </w:r>
      <w:r w:rsidR="00C96DC0" w:rsidRPr="00502E1F">
        <w:rPr>
          <w:rFonts w:cs="KacstOne"/>
          <w:b/>
          <w:bCs/>
          <w:sz w:val="32"/>
          <w:szCs w:val="32"/>
          <w:rtl/>
        </w:rPr>
        <w:t xml:space="preserve">وذج </w:t>
      </w:r>
      <w:r w:rsidR="000D5C91">
        <w:rPr>
          <w:rFonts w:cs="KacstOne"/>
          <w:b/>
          <w:bCs/>
          <w:sz w:val="32"/>
          <w:szCs w:val="32"/>
          <w:rtl/>
        </w:rPr>
        <w:t>تو</w:t>
      </w:r>
      <w:r w:rsidR="000D5C91">
        <w:rPr>
          <w:rFonts w:cs="KacstOne" w:hint="cs"/>
          <w:b/>
          <w:bCs/>
          <w:sz w:val="32"/>
          <w:szCs w:val="32"/>
          <w:rtl/>
        </w:rPr>
        <w:t>ص</w:t>
      </w:r>
      <w:r w:rsidR="00C96DC0" w:rsidRPr="00502E1F">
        <w:rPr>
          <w:rFonts w:cs="KacstOne"/>
          <w:b/>
          <w:bCs/>
          <w:sz w:val="32"/>
          <w:szCs w:val="32"/>
          <w:rtl/>
        </w:rPr>
        <w:t>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5D1D39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540388">
              <w:rPr>
                <w:rFonts w:cs="KacstBook" w:hint="cs"/>
                <w:sz w:val="22"/>
                <w:rtl/>
              </w:rPr>
              <w:t xml:space="preserve">1/ 6/ 1439هـ 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0D5C91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093454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093454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D30739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B218CD">
      <w:pPr>
        <w:pStyle w:val="7"/>
        <w:numPr>
          <w:ilvl w:val="0"/>
          <w:numId w:val="62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A769C7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5D1D39" w:rsidRPr="005D1D39">
              <w:rPr>
                <w:rFonts w:cs="KacstBook" w:hint="cs"/>
                <w:bCs/>
                <w:sz w:val="28"/>
                <w:szCs w:val="28"/>
                <w:rtl/>
              </w:rPr>
              <w:t>فن القراءة</w:t>
            </w:r>
            <w:r w:rsidR="00540388">
              <w:rPr>
                <w:rFonts w:cs="KacstBook" w:hint="cs"/>
                <w:b/>
                <w:sz w:val="28"/>
                <w:szCs w:val="28"/>
                <w:rtl/>
              </w:rPr>
              <w:t xml:space="preserve">   110عرب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A769C7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5D1D39">
              <w:rPr>
                <w:rFonts w:cs="KacstBook" w:hint="cs"/>
                <w:b/>
                <w:sz w:val="28"/>
                <w:szCs w:val="28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5D1D39" w:rsidRPr="005D1D39">
              <w:rPr>
                <w:rFonts w:cs="KacstBook" w:hint="cs"/>
                <w:bCs/>
                <w:sz w:val="28"/>
                <w:szCs w:val="28"/>
                <w:rtl/>
              </w:rPr>
              <w:t>الرابع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  <w:r w:rsidR="005D1D39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5D1D39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 w:rsidP="00093454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093454">
              <w:rPr>
                <w:rFonts w:cs="KacstBook" w:hint="cs"/>
                <w:b/>
                <w:sz w:val="28"/>
                <w:szCs w:val="28"/>
                <w:rtl/>
              </w:rPr>
              <w:t>التربية والآداب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5D1D39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bottom"/>
                </w:tcPr>
                <w:p w:rsidR="006A269A" w:rsidRPr="00502E1F" w:rsidRDefault="006A269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5D1D39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80%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5D1D39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Default="005D1D39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20%</w:t>
                  </w:r>
                </w:p>
                <w:p w:rsidR="005D1D39" w:rsidRPr="00502E1F" w:rsidRDefault="005D1D39" w:rsidP="005D1D39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B640D0">
      <w:pPr>
        <w:pStyle w:val="7"/>
        <w:numPr>
          <w:ilvl w:val="0"/>
          <w:numId w:val="62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C96DC0" w:rsidRPr="00502E1F" w:rsidRDefault="005D1D39" w:rsidP="00425360">
            <w:pPr>
              <w:bidi/>
              <w:jc w:val="both"/>
              <w:rPr>
                <w:rFonts w:cs="KacstBook"/>
              </w:rPr>
            </w:pPr>
            <w:r w:rsidRPr="005D1D39">
              <w:rPr>
                <w:rFonts w:cs="KacstBook"/>
              </w:rPr>
              <w:t xml:space="preserve">- </w:t>
            </w:r>
            <w:r w:rsidRPr="005D1D39">
              <w:rPr>
                <w:rFonts w:cs="KacstBook"/>
                <w:rtl/>
              </w:rPr>
              <w:t>إكساب الطالب</w:t>
            </w:r>
            <w:r>
              <w:rPr>
                <w:rFonts w:cs="KacstBook" w:hint="cs"/>
                <w:rtl/>
              </w:rPr>
              <w:t>ة</w:t>
            </w:r>
            <w:r w:rsidRPr="005D1D39">
              <w:rPr>
                <w:rFonts w:cs="KacstBook"/>
                <w:rtl/>
              </w:rPr>
              <w:t xml:space="preserve"> المعارف النظرية والممارسات التطبيقية لمراحل القراءة وعملياتها واستراتيجياتها في تعامله</w:t>
            </w:r>
            <w:r>
              <w:rPr>
                <w:rFonts w:cs="KacstBook" w:hint="cs"/>
                <w:rtl/>
              </w:rPr>
              <w:t>ا</w:t>
            </w:r>
            <w:r w:rsidRPr="005D1D39">
              <w:rPr>
                <w:rFonts w:cs="KacstBook"/>
                <w:rtl/>
              </w:rPr>
              <w:t xml:space="preserve"> مع أنواع النصوص المختلفة</w:t>
            </w:r>
            <w:r>
              <w:rPr>
                <w:rFonts w:cs="KacstBook" w:hint="cs"/>
                <w:rtl/>
              </w:rPr>
              <w:t xml:space="preserve">، </w:t>
            </w:r>
            <w:r w:rsidRPr="005D1D39">
              <w:rPr>
                <w:rFonts w:cs="KacstBook"/>
                <w:rtl/>
              </w:rPr>
              <w:t>تنمية المهارات الذهنية المعرفية (مهارة التركيز- مهارة جمع المعلومات وتنظيمها- مهارة التحليل- مهارة التلخيص)..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B640D0">
      <w:pPr>
        <w:pStyle w:val="7"/>
        <w:numPr>
          <w:ilvl w:val="0"/>
          <w:numId w:val="82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lastRenderedPageBreak/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 w:rsidRPr="005D1D39">
              <w:rPr>
                <w:rFonts w:cs="KacstBook"/>
                <w:rtl/>
              </w:rPr>
              <w:t>1-</w:t>
            </w:r>
            <w:r w:rsidRPr="005D1D39">
              <w:rPr>
                <w:rFonts w:cs="KacstBook"/>
                <w:rtl/>
              </w:rPr>
              <w:tab/>
              <w:t>مقدمة نظرية تتناول مفهوم القراءة و أنواعها ومهاراتها</w:t>
            </w:r>
          </w:p>
        </w:tc>
        <w:tc>
          <w:tcPr>
            <w:tcW w:w="1275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 w:rsidRPr="005D1D39">
              <w:rPr>
                <w:rFonts w:cs="KacstBook"/>
                <w:rtl/>
              </w:rPr>
              <w:t>أغراض القراءة للحصول على الخبرة الادبية – الحصول على المعلومة – للإنجاز مهمة – للمتعة والتذوق</w:t>
            </w:r>
          </w:p>
        </w:tc>
        <w:tc>
          <w:tcPr>
            <w:tcW w:w="1275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  <w:lang w:val="en-US"/>
              </w:rPr>
            </w:pPr>
            <w:r w:rsidRPr="005D1D39">
              <w:rPr>
                <w:rFonts w:cs="KacstBook"/>
                <w:rtl/>
                <w:lang w:val="en-US"/>
              </w:rPr>
              <w:t>3-أنواع القراءة الأولية السريعة – الفاهمة – التحليلية – الناقدة الحكيمة</w:t>
            </w:r>
          </w:p>
        </w:tc>
        <w:tc>
          <w:tcPr>
            <w:tcW w:w="1275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 w:rsidRPr="005D1D39">
              <w:rPr>
                <w:rFonts w:cs="KacstBook"/>
                <w:rtl/>
              </w:rPr>
              <w:t>4- مستويات فهم المقروء ( الفهم الحرفي السطحي – الفهم العميق الاستنتاجي – الفهم الابداعي – الفهم الناقد )</w:t>
            </w:r>
          </w:p>
        </w:tc>
        <w:tc>
          <w:tcPr>
            <w:tcW w:w="1275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5-</w:t>
            </w:r>
            <w:r w:rsidR="005D1D39" w:rsidRPr="005D1D39">
              <w:rPr>
                <w:rFonts w:cs="KacstBook"/>
                <w:rtl/>
              </w:rPr>
              <w:t>التدريب على نصوص مختارة من القران الكريم – الحديث الشريف – الشعر – النثر قراءة جهرية سليمة و فهما وتحليلا و الاكثار من هذا الجانب التطبيقي</w:t>
            </w:r>
            <w:r>
              <w:rPr>
                <w:rFonts w:cs="KacstBook" w:hint="cs"/>
                <w:rtl/>
              </w:rPr>
              <w:t>.</w:t>
            </w:r>
          </w:p>
        </w:tc>
        <w:tc>
          <w:tcPr>
            <w:tcW w:w="1275" w:type="dxa"/>
          </w:tcPr>
          <w:p w:rsidR="00C96DC0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</w:tcPr>
          <w:p w:rsidR="00C96DC0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6-تطبيقات عملية تقيس جودة القراءة.</w:t>
            </w:r>
          </w:p>
        </w:tc>
        <w:tc>
          <w:tcPr>
            <w:tcW w:w="1275" w:type="dxa"/>
          </w:tcPr>
          <w:p w:rsidR="00C96DC0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</w:tcPr>
          <w:p w:rsidR="00C96DC0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7-</w:t>
            </w:r>
            <w:r w:rsidRPr="00362A9B">
              <w:rPr>
                <w:rFonts w:cs="KacstBook"/>
                <w:rtl/>
              </w:rPr>
              <w:t>تطبيقات عملية تقيس جودة القراءة.</w:t>
            </w:r>
          </w:p>
        </w:tc>
        <w:tc>
          <w:tcPr>
            <w:tcW w:w="1275" w:type="dxa"/>
          </w:tcPr>
          <w:p w:rsidR="00C96DC0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</w:tcPr>
          <w:p w:rsidR="00C96DC0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8-</w:t>
            </w:r>
            <w:r w:rsidRPr="00362A9B">
              <w:rPr>
                <w:rFonts w:cs="KacstBook"/>
                <w:rtl/>
              </w:rPr>
              <w:t>تطبيقات عملية تقيس جودة القراءة.</w:t>
            </w:r>
          </w:p>
        </w:tc>
        <w:tc>
          <w:tcPr>
            <w:tcW w:w="1275" w:type="dxa"/>
          </w:tcPr>
          <w:p w:rsidR="00077AEA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</w:tcPr>
          <w:p w:rsidR="00077AEA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9-</w:t>
            </w:r>
            <w:r w:rsidRPr="00362A9B">
              <w:rPr>
                <w:rFonts w:cs="KacstBook"/>
                <w:rtl/>
              </w:rPr>
              <w:t>تطبيقات عملية تقيس جودة القراءة.</w:t>
            </w:r>
          </w:p>
        </w:tc>
        <w:tc>
          <w:tcPr>
            <w:tcW w:w="1275" w:type="dxa"/>
          </w:tcPr>
          <w:p w:rsidR="00077AEA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</w:tcPr>
          <w:p w:rsidR="00077AEA" w:rsidRPr="00502E1F" w:rsidRDefault="00362A9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5D1D3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362A9B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1E5292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362A9B" w:rsidP="00BF63E4">
            <w:pPr>
              <w:bidi/>
              <w:jc w:val="both"/>
              <w:rPr>
                <w:rFonts w:cs="KacstBook"/>
                <w:rtl/>
              </w:rPr>
            </w:pPr>
            <w:r w:rsidRPr="00362A9B">
              <w:rPr>
                <w:rFonts w:cs="KacstBook"/>
                <w:rtl/>
              </w:rPr>
              <w:t>توضيح ما يلزم توضيحه للطالبة أوشرح الدرس لطالبة اضطرت للغياب</w:t>
            </w:r>
            <w:r>
              <w:rPr>
                <w:rFonts w:cs="KacstBook"/>
                <w:rtl/>
              </w:rPr>
              <w:t xml:space="preserve"> خلال الساعات المكتبية وعددها (</w:t>
            </w:r>
            <w:r>
              <w:rPr>
                <w:rFonts w:cs="KacstBook" w:hint="cs"/>
                <w:rtl/>
              </w:rPr>
              <w:t>8</w:t>
            </w:r>
            <w:r w:rsidRPr="00362A9B">
              <w:rPr>
                <w:rFonts w:cs="KacstBook"/>
                <w:rtl/>
              </w:rPr>
              <w:t>) ساعات اسبوعياً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9D037B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535D58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050D3B" w:rsidRPr="00704420" w:rsidRDefault="0042235A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704420">
              <w:rPr>
                <w:rFonts w:cs="KacstBook"/>
                <w:b/>
                <w:bCs/>
                <w:rtl/>
              </w:rPr>
              <w:t>إدراك مهارات القراءة الجهرية السليمه المعبرة بسرعة معقولة.</w:t>
            </w:r>
          </w:p>
        </w:tc>
        <w:tc>
          <w:tcPr>
            <w:tcW w:w="2520" w:type="dxa"/>
          </w:tcPr>
          <w:p w:rsidR="00050D3B" w:rsidRPr="00502E1F" w:rsidRDefault="0042235A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الشرح والمناقشة</w:t>
            </w:r>
          </w:p>
        </w:tc>
        <w:tc>
          <w:tcPr>
            <w:tcW w:w="1410" w:type="dxa"/>
          </w:tcPr>
          <w:p w:rsidR="00050D3B" w:rsidRPr="0042235A" w:rsidRDefault="0042235A" w:rsidP="00BC175B">
            <w:pPr>
              <w:bidi/>
              <w:jc w:val="both"/>
              <w:rPr>
                <w:rFonts w:cs="KacstBook"/>
                <w:sz w:val="22"/>
                <w:szCs w:val="22"/>
              </w:rPr>
            </w:pPr>
            <w:r w:rsidRPr="0042235A">
              <w:rPr>
                <w:rFonts w:cs="KacstBook" w:hint="cs"/>
                <w:sz w:val="22"/>
                <w:szCs w:val="22"/>
                <w:rtl/>
              </w:rPr>
              <w:t>المناقشة والتدريب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050D3B" w:rsidRPr="00704420" w:rsidRDefault="0042235A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704420">
              <w:rPr>
                <w:rFonts w:cs="KacstBook"/>
                <w:b/>
                <w:bCs/>
                <w:rtl/>
              </w:rPr>
              <w:t>- فهم المقروء والحكم عليه</w:t>
            </w:r>
            <w:r w:rsidRPr="00704420">
              <w:rPr>
                <w:rFonts w:cs="KacstBook" w:hint="cs"/>
                <w:b/>
                <w:bCs/>
                <w:rtl/>
              </w:rPr>
              <w:t>،والوقوف على مضمونه.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704420" w:rsidRDefault="0042235A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704420">
              <w:rPr>
                <w:rFonts w:cs="KacstBook"/>
                <w:b/>
                <w:bCs/>
                <w:rtl/>
              </w:rPr>
              <w:t>إكساب الطالب</w:t>
            </w:r>
            <w:r w:rsidRPr="00704420">
              <w:rPr>
                <w:rFonts w:cs="KacstBook" w:hint="cs"/>
                <w:b/>
                <w:bCs/>
                <w:rtl/>
              </w:rPr>
              <w:t>ة</w:t>
            </w:r>
            <w:r w:rsidRPr="00704420">
              <w:rPr>
                <w:rFonts w:cs="KacstBook"/>
                <w:b/>
                <w:bCs/>
                <w:rtl/>
              </w:rPr>
              <w:t xml:space="preserve"> المعارف النظرية والممارسات التطبيقية بمراحل القراءة وعملياتها.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050D3B" w:rsidRPr="00502E1F" w:rsidRDefault="0042235A" w:rsidP="00BC175B">
            <w:pPr>
              <w:bidi/>
              <w:jc w:val="both"/>
              <w:rPr>
                <w:rFonts w:cs="KacstBook"/>
                <w:lang w:val="en-US"/>
              </w:rPr>
            </w:pPr>
            <w:r w:rsidRPr="00704420">
              <w:rPr>
                <w:rFonts w:cs="KacstBook"/>
                <w:b/>
                <w:bCs/>
                <w:rtl/>
              </w:rPr>
              <w:t>إكساب الطالبة المعارف النظرية والممارسات التطبيقية لمراحل القراءة و عملياتها واستراتيجياتها في تعامله مع أنواع النصوص المختلفة</w:t>
            </w:r>
            <w:r w:rsidR="00704420">
              <w:rPr>
                <w:rFonts w:cs="KacstBook" w:hint="cs"/>
                <w:rtl/>
                <w:lang w:val="en-US"/>
              </w:rPr>
              <w:t>.</w:t>
            </w:r>
          </w:p>
        </w:tc>
        <w:tc>
          <w:tcPr>
            <w:tcW w:w="2520" w:type="dxa"/>
          </w:tcPr>
          <w:p w:rsidR="00050D3B" w:rsidRPr="00704420" w:rsidRDefault="0042235A" w:rsidP="00BC175B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</w:rPr>
            </w:pPr>
            <w:r w:rsidRPr="00704420">
              <w:rPr>
                <w:rFonts w:cs="KacstBook" w:hint="cs"/>
                <w:b/>
                <w:bCs/>
                <w:sz w:val="22"/>
                <w:szCs w:val="22"/>
                <w:rtl/>
              </w:rPr>
              <w:t>إشراك الطالبات في مناقشات جماعية.</w:t>
            </w:r>
          </w:p>
        </w:tc>
        <w:tc>
          <w:tcPr>
            <w:tcW w:w="1410" w:type="dxa"/>
          </w:tcPr>
          <w:p w:rsidR="00050D3B" w:rsidRPr="00704420" w:rsidRDefault="00704420" w:rsidP="00704420">
            <w:pPr>
              <w:bidi/>
              <w:rPr>
                <w:rFonts w:cs="KacstBook"/>
                <w:b/>
                <w:bCs/>
                <w:sz w:val="22"/>
                <w:szCs w:val="22"/>
              </w:rPr>
            </w:pPr>
            <w:r w:rsidRPr="00704420">
              <w:rPr>
                <w:rFonts w:cs="KacstBook" w:hint="cs"/>
                <w:b/>
                <w:bCs/>
                <w:sz w:val="22"/>
                <w:szCs w:val="22"/>
                <w:rtl/>
              </w:rPr>
              <w:t>تدريب على نصوص من القرآن و السنة و الشعر.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050D3B" w:rsidRPr="00502E1F" w:rsidRDefault="0042235A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42235A">
              <w:rPr>
                <w:rFonts w:cs="KacstBook"/>
                <w:b/>
                <w:bCs/>
                <w:rtl/>
              </w:rPr>
              <w:t>تشجيع الطالبات على العرض و الالقاء من خلال الانشطة و الواجبات المطلوب عرضها على الطالبات في حلقات النقاش</w:t>
            </w:r>
            <w:r w:rsidR="00704420">
              <w:rPr>
                <w:rFonts w:cs="KacstBook" w:hint="cs"/>
                <w:b/>
                <w:bCs/>
                <w:rtl/>
              </w:rPr>
              <w:t>.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050D3B" w:rsidRPr="00502E1F" w:rsidRDefault="00704420" w:rsidP="00704420">
            <w:pPr>
              <w:bidi/>
              <w:jc w:val="both"/>
              <w:rPr>
                <w:rFonts w:cs="KacstBook"/>
                <w:b/>
                <w:bCs/>
              </w:rPr>
            </w:pPr>
            <w:r w:rsidRPr="00704420">
              <w:rPr>
                <w:rFonts w:cs="KacstBook"/>
                <w:b/>
                <w:bCs/>
                <w:rtl/>
              </w:rPr>
              <w:t>-منح الطالبات فرصة لقيادة فريق المناقشة</w:t>
            </w:r>
            <w:r>
              <w:rPr>
                <w:rFonts w:cs="KacstBook" w:hint="cs"/>
                <w:b/>
                <w:bCs/>
                <w:rtl/>
              </w:rPr>
              <w:t>.</w:t>
            </w:r>
          </w:p>
        </w:tc>
        <w:tc>
          <w:tcPr>
            <w:tcW w:w="2520" w:type="dxa"/>
          </w:tcPr>
          <w:p w:rsidR="00050D3B" w:rsidRPr="00502E1F" w:rsidRDefault="0070442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التعليم التعاوني</w:t>
            </w:r>
          </w:p>
        </w:tc>
        <w:tc>
          <w:tcPr>
            <w:tcW w:w="1410" w:type="dxa"/>
          </w:tcPr>
          <w:p w:rsidR="00050D3B" w:rsidRPr="00502E1F" w:rsidRDefault="0070442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النقاش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050D3B" w:rsidRPr="00502E1F" w:rsidRDefault="00704420" w:rsidP="00704420">
            <w:pPr>
              <w:bidi/>
              <w:jc w:val="both"/>
              <w:rPr>
                <w:rFonts w:cs="KacstBook"/>
                <w:b/>
                <w:bCs/>
              </w:rPr>
            </w:pPr>
            <w:r w:rsidRPr="00704420">
              <w:rPr>
                <w:rFonts w:cs="KacstBook"/>
                <w:b/>
                <w:bCs/>
                <w:rtl/>
              </w:rPr>
              <w:t>-تشجيع الطالبات على العرض و الالقاء من خلال الانشطة و الواجبات المطلوب عرضها على الطالبات في حلقات النقاش</w:t>
            </w:r>
            <w:r>
              <w:rPr>
                <w:rFonts w:cs="KacstBook" w:hint="cs"/>
                <w:b/>
                <w:bCs/>
                <w:rtl/>
              </w:rPr>
              <w:t>.</w:t>
            </w:r>
          </w:p>
        </w:tc>
        <w:tc>
          <w:tcPr>
            <w:tcW w:w="2520" w:type="dxa"/>
          </w:tcPr>
          <w:p w:rsidR="00050D3B" w:rsidRPr="00502E1F" w:rsidRDefault="0070442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التعليم التعاوني/ العصف الذهني</w:t>
            </w:r>
          </w:p>
        </w:tc>
        <w:tc>
          <w:tcPr>
            <w:tcW w:w="1410" w:type="dxa"/>
          </w:tcPr>
          <w:p w:rsidR="00050D3B" w:rsidRPr="00502E1F" w:rsidRDefault="0070442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الأسئلة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050D3B" w:rsidRPr="00502E1F" w:rsidRDefault="00704420" w:rsidP="00BC175B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استخدام المكتبة الرقمية.</w:t>
            </w:r>
          </w:p>
        </w:tc>
        <w:tc>
          <w:tcPr>
            <w:tcW w:w="2520" w:type="dxa"/>
          </w:tcPr>
          <w:p w:rsidR="00050D3B" w:rsidRPr="00502E1F" w:rsidRDefault="0070442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إعداد أوراق بحثية من خلال المكتبة.</w:t>
            </w:r>
          </w:p>
        </w:tc>
        <w:tc>
          <w:tcPr>
            <w:tcW w:w="1410" w:type="dxa"/>
          </w:tcPr>
          <w:p w:rsidR="00050D3B" w:rsidRPr="00704420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1566F4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050D3B" w:rsidRPr="00502E1F" w:rsidRDefault="00704420" w:rsidP="00BC175B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إعداد </w:t>
            </w:r>
            <w:r w:rsidR="001566F4">
              <w:rPr>
                <w:rFonts w:cs="KacstBook" w:hint="cs"/>
                <w:b/>
                <w:bCs/>
                <w:rtl/>
              </w:rPr>
              <w:t>مجموعة</w:t>
            </w:r>
            <w:r>
              <w:rPr>
                <w:rFonts w:cs="KacstBook" w:hint="cs"/>
                <w:b/>
                <w:bCs/>
                <w:rtl/>
              </w:rPr>
              <w:t xml:space="preserve"> للمقرر على مواقع التواصل.</w:t>
            </w:r>
          </w:p>
        </w:tc>
        <w:tc>
          <w:tcPr>
            <w:tcW w:w="2520" w:type="dxa"/>
          </w:tcPr>
          <w:p w:rsidR="00050D3B" w:rsidRPr="001566F4" w:rsidRDefault="001566F4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الأسئلة والمناقشة</w:t>
            </w:r>
          </w:p>
        </w:tc>
        <w:tc>
          <w:tcPr>
            <w:tcW w:w="1410" w:type="dxa"/>
          </w:tcPr>
          <w:p w:rsidR="00050D3B" w:rsidRPr="001566F4" w:rsidRDefault="001566F4" w:rsidP="001566F4">
            <w:pPr>
              <w:bidi/>
              <w:rPr>
                <w:rFonts w:cs="KacstBook"/>
                <w:sz w:val="22"/>
                <w:szCs w:val="22"/>
              </w:rPr>
            </w:pPr>
            <w:r w:rsidRPr="001566F4">
              <w:rPr>
                <w:rFonts w:cs="KacstBook" w:hint="cs"/>
                <w:sz w:val="22"/>
                <w:szCs w:val="22"/>
                <w:rtl/>
              </w:rPr>
              <w:t xml:space="preserve">التدريب على نماذج </w:t>
            </w:r>
            <w:r>
              <w:rPr>
                <w:rFonts w:cs="KacstBook" w:hint="cs"/>
                <w:sz w:val="22"/>
                <w:szCs w:val="22"/>
                <w:rtl/>
              </w:rPr>
              <w:t>من القرآن و السنة و الشعر.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C6789F">
            <w:pPr>
              <w:numPr>
                <w:ilvl w:val="0"/>
                <w:numId w:val="6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6A269A" w:rsidRPr="00FC40ED" w:rsidRDefault="005616CE">
            <w:pPr>
              <w:tabs>
                <w:tab w:val="left" w:pos="1325"/>
              </w:tabs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FC40ED">
              <w:rPr>
                <w:rFonts w:cs="KacstBook"/>
                <w:b/>
                <w:bCs/>
                <w:lang w:bidi="ar-EG"/>
              </w:rPr>
              <w:tab/>
            </w:r>
            <w:r w:rsidR="001566F4" w:rsidRPr="00FC40ED">
              <w:rPr>
                <w:rFonts w:cs="KacstBook"/>
                <w:b/>
                <w:bCs/>
                <w:rtl/>
                <w:lang w:val="en-US"/>
              </w:rPr>
              <w:t>الاختبار الدوري الأول</w:t>
            </w:r>
          </w:p>
        </w:tc>
        <w:tc>
          <w:tcPr>
            <w:tcW w:w="1380" w:type="dxa"/>
          </w:tcPr>
          <w:p w:rsidR="005616CE" w:rsidRPr="00502E1F" w:rsidRDefault="001566F4" w:rsidP="00FC40ED">
            <w:pPr>
              <w:tabs>
                <w:tab w:val="left" w:pos="1325"/>
              </w:tabs>
              <w:bidi/>
              <w:jc w:val="both"/>
              <w:rPr>
                <w:rFonts w:cs="KacstBook"/>
                <w:lang w:bidi="ar-EG"/>
              </w:rPr>
            </w:pPr>
            <w:r w:rsidRPr="00FC40ED">
              <w:rPr>
                <w:rFonts w:cs="KacstBook" w:hint="cs"/>
                <w:b/>
                <w:bCs/>
                <w:rtl/>
                <w:lang w:bidi="ar-EG"/>
              </w:rPr>
              <w:t>الخامس</w:t>
            </w:r>
          </w:p>
        </w:tc>
        <w:tc>
          <w:tcPr>
            <w:tcW w:w="1560" w:type="dxa"/>
          </w:tcPr>
          <w:p w:rsidR="005616CE" w:rsidRPr="00502E1F" w:rsidRDefault="001566F4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5616CE" w:rsidRPr="00FC40ED" w:rsidRDefault="001566F4" w:rsidP="001566F4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FC40ED">
              <w:rPr>
                <w:rFonts w:cs="KacstBook"/>
                <w:b/>
                <w:bCs/>
                <w:rtl/>
                <w:lang w:bidi="ar-EG"/>
              </w:rPr>
              <w:t xml:space="preserve">الاختبار </w:t>
            </w:r>
            <w:r w:rsidRPr="00FC40ED">
              <w:rPr>
                <w:rFonts w:cs="KacstBook" w:hint="cs"/>
                <w:b/>
                <w:bCs/>
                <w:rtl/>
                <w:lang w:bidi="ar-EG"/>
              </w:rPr>
              <w:t>الشفهي</w:t>
            </w: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1566F4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5616CE" w:rsidRPr="00FC40ED" w:rsidRDefault="001566F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FC40ED">
              <w:rPr>
                <w:rFonts w:cs="KacstBook"/>
                <w:b/>
                <w:bCs/>
                <w:rtl/>
                <w:lang w:bidi="ar-EG"/>
              </w:rPr>
              <w:t>الإختبار النهائي</w:t>
            </w:r>
            <w:r w:rsidRPr="00FC40ED">
              <w:rPr>
                <w:rFonts w:cs="KacstBook" w:hint="cs"/>
                <w:b/>
                <w:bCs/>
                <w:rtl/>
                <w:lang w:bidi="ar-EG"/>
              </w:rPr>
              <w:t xml:space="preserve"> شفهي</w:t>
            </w: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1566F4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60%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558AA">
      <w:pPr>
        <w:pStyle w:val="7"/>
        <w:numPr>
          <w:ilvl w:val="0"/>
          <w:numId w:val="6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lastRenderedPageBreak/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1566F4" w:rsidRPr="00FC40ED" w:rsidRDefault="001566F4" w:rsidP="00FC40ED">
            <w:pPr>
              <w:tabs>
                <w:tab w:val="left" w:pos="1325"/>
              </w:tabs>
              <w:bidi/>
              <w:jc w:val="both"/>
              <w:rPr>
                <w:rFonts w:cs="KacstBook"/>
                <w:b/>
                <w:bCs/>
                <w:rtl/>
                <w:lang w:bidi="ar-EG"/>
              </w:rPr>
            </w:pPr>
            <w:r w:rsidRPr="00FC40ED">
              <w:rPr>
                <w:rFonts w:cs="KacstBook"/>
                <w:b/>
                <w:bCs/>
                <w:rtl/>
                <w:lang w:bidi="ar-EG"/>
              </w:rPr>
              <w:t xml:space="preserve">بإمكان الطالبة لقاء عضو هيئة التدريس خارج قاعة الدرس لأخذ الرأي والمشورة وطلب المساعدة أيا كان نوعها في ساعات أصطلح عليها (ساعات مكتبية ) وعددها </w:t>
            </w:r>
            <w:r w:rsidRPr="00FC40ED">
              <w:rPr>
                <w:rFonts w:cs="KacstBook" w:hint="cs"/>
                <w:b/>
                <w:bCs/>
                <w:rtl/>
                <w:lang w:bidi="ar-EG"/>
              </w:rPr>
              <w:t>(8</w:t>
            </w:r>
            <w:r w:rsidRPr="00FC40ED">
              <w:rPr>
                <w:rFonts w:cs="KacstBook"/>
                <w:b/>
                <w:bCs/>
                <w:rtl/>
                <w:lang w:bidi="ar-EG"/>
              </w:rPr>
              <w:t>) ساعات أسبوعية</w:t>
            </w:r>
            <w:r w:rsidR="00FC40ED">
              <w:rPr>
                <w:rFonts w:cs="KacstBook" w:hint="cs"/>
                <w:b/>
                <w:bCs/>
                <w:rtl/>
                <w:lang w:bidi="ar-EG"/>
              </w:rPr>
              <w:t>.</w:t>
            </w:r>
          </w:p>
          <w:p w:rsidR="00C96DC0" w:rsidRPr="00FC40ED" w:rsidRDefault="00C96DC0" w:rsidP="00FC40ED">
            <w:pPr>
              <w:tabs>
                <w:tab w:val="left" w:pos="1325"/>
              </w:tabs>
              <w:bidi/>
              <w:jc w:val="both"/>
              <w:rPr>
                <w:rFonts w:cs="KacstBook"/>
                <w:b/>
                <w:bCs/>
                <w:rtl/>
                <w:lang w:bidi="ar-EG"/>
              </w:rPr>
            </w:pP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FC40ED" w:rsidRDefault="0077300A" w:rsidP="00FC40ED">
            <w:pPr>
              <w:pStyle w:val="ad"/>
              <w:numPr>
                <w:ilvl w:val="0"/>
                <w:numId w:val="84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FC40ED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FC40ED">
              <w:rPr>
                <w:rFonts w:cs="KacstBook"/>
                <w:sz w:val="28"/>
                <w:szCs w:val="28"/>
                <w:rtl/>
              </w:rPr>
              <w:t>–</w:t>
            </w:r>
            <w:r w:rsidRPr="00FC40ED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="00C96DC0" w:rsidRPr="00FC40ED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="00C96DC0" w:rsidRPr="00FC40ED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FC40ED" w:rsidRPr="00FC40ED" w:rsidRDefault="00FC40ED" w:rsidP="00FC40ED">
            <w:pPr>
              <w:bidi/>
              <w:ind w:left="360"/>
              <w:rPr>
                <w:rFonts w:cs="KacstBook"/>
                <w:sz w:val="28"/>
                <w:szCs w:val="28"/>
              </w:rPr>
            </w:pPr>
          </w:p>
          <w:p w:rsidR="00FC40ED" w:rsidRPr="00FC40ED" w:rsidRDefault="00FC40ED" w:rsidP="00FC40ED">
            <w:pPr>
              <w:jc w:val="right"/>
              <w:rPr>
                <w:rFonts w:cs="KacstBook"/>
                <w:b/>
                <w:bCs/>
                <w:rtl/>
              </w:rPr>
            </w:pPr>
            <w:r w:rsidRPr="00FC40ED">
              <w:rPr>
                <w:rFonts w:cs="KacstBook"/>
              </w:rPr>
              <w:t>.</w:t>
            </w:r>
            <w:r w:rsidRPr="00FC40ED">
              <w:rPr>
                <w:rFonts w:cs="KacstBook"/>
              </w:rPr>
              <w:tab/>
            </w:r>
            <w:r w:rsidRPr="00FC40ED">
              <w:rPr>
                <w:rFonts w:cs="KacstBook"/>
                <w:b/>
                <w:bCs/>
                <w:rtl/>
              </w:rPr>
              <w:t>القراءة الصحيحة. ميندل فيلبس. ترجمة مكتبة جرير</w:t>
            </w:r>
            <w:r w:rsidRPr="00FC40ED">
              <w:rPr>
                <w:rFonts w:cs="KacstBook"/>
                <w:b/>
                <w:bCs/>
              </w:rPr>
              <w:t>.</w:t>
            </w:r>
          </w:p>
          <w:p w:rsidR="00FC40ED" w:rsidRPr="00FC40ED" w:rsidRDefault="00FC40ED" w:rsidP="00FC40ED">
            <w:pPr>
              <w:jc w:val="right"/>
              <w:rPr>
                <w:rFonts w:cs="KacstBook"/>
                <w:b/>
                <w:bCs/>
                <w:rtl/>
              </w:rPr>
            </w:pPr>
            <w:r w:rsidRPr="00FC40ED">
              <w:rPr>
                <w:rFonts w:cs="KacstBook"/>
                <w:b/>
                <w:bCs/>
              </w:rPr>
              <w:tab/>
            </w:r>
            <w:r w:rsidRPr="00FC40ED">
              <w:rPr>
                <w:rFonts w:cs="KacstBook"/>
                <w:b/>
                <w:bCs/>
                <w:rtl/>
              </w:rPr>
              <w:t>فن اللغة ودراستها. د. محمد عيد</w:t>
            </w:r>
            <w:r w:rsidRPr="00FC40ED">
              <w:rPr>
                <w:rFonts w:cs="KacstBook"/>
                <w:b/>
                <w:bCs/>
              </w:rPr>
              <w:t>.</w:t>
            </w:r>
          </w:p>
          <w:p w:rsidR="00FC40ED" w:rsidRPr="00FC40ED" w:rsidRDefault="00FC40ED" w:rsidP="00FC40ED">
            <w:pPr>
              <w:jc w:val="right"/>
              <w:rPr>
                <w:rFonts w:cs="KacstBook"/>
                <w:b/>
                <w:bCs/>
                <w:rtl/>
              </w:rPr>
            </w:pPr>
            <w:r w:rsidRPr="00FC40ED">
              <w:rPr>
                <w:rFonts w:cs="KacstBook"/>
                <w:b/>
                <w:bCs/>
              </w:rPr>
              <w:tab/>
            </w:r>
            <w:r w:rsidRPr="00FC40ED">
              <w:rPr>
                <w:rFonts w:cs="KacstBook"/>
                <w:b/>
                <w:bCs/>
                <w:rtl/>
              </w:rPr>
              <w:t>كيف تتقن القراءة السريعة. روزاكس لوري. ترجمة مكتبة جرير</w:t>
            </w:r>
            <w:r w:rsidRPr="00FC40ED">
              <w:rPr>
                <w:rFonts w:cs="KacstBook"/>
                <w:b/>
                <w:bCs/>
              </w:rPr>
              <w:t>.</w:t>
            </w:r>
          </w:p>
          <w:p w:rsidR="00FC40ED" w:rsidRPr="00FC40ED" w:rsidRDefault="00FC40ED" w:rsidP="00FC40ED">
            <w:pPr>
              <w:jc w:val="right"/>
              <w:rPr>
                <w:rFonts w:cs="KacstBook"/>
                <w:b/>
                <w:bCs/>
              </w:rPr>
            </w:pPr>
            <w:r w:rsidRPr="00FC40ED">
              <w:rPr>
                <w:rFonts w:cs="KacstBook"/>
                <w:b/>
                <w:bCs/>
              </w:rPr>
              <w:tab/>
            </w:r>
            <w:r w:rsidRPr="00FC40ED">
              <w:rPr>
                <w:rFonts w:cs="KacstBook"/>
                <w:b/>
                <w:bCs/>
                <w:rtl/>
              </w:rPr>
              <w:t>تدريس فنون اللغة. د. على أحمد مدكور</w:t>
            </w:r>
          </w:p>
          <w:p w:rsidR="00C96DC0" w:rsidRPr="00FC40ED" w:rsidRDefault="00FC40ED" w:rsidP="00FC40ED">
            <w:pPr>
              <w:jc w:val="right"/>
              <w:rPr>
                <w:rFonts w:cs="KacstBook"/>
                <w:b/>
                <w:bCs/>
                <w:rtl/>
              </w:rPr>
            </w:pPr>
            <w:r w:rsidRPr="00FC40ED">
              <w:rPr>
                <w:rFonts w:cs="KacstBook"/>
                <w:b/>
                <w:bCs/>
              </w:rPr>
              <w:tab/>
            </w:r>
            <w:r w:rsidRPr="00FC40ED">
              <w:rPr>
                <w:rFonts w:cs="KacstBook"/>
                <w:b/>
                <w:bCs/>
                <w:rtl/>
              </w:rPr>
              <w:t>الموجه الفني : أ. عبد العليم إبراهيم.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Pr="00705697" w:rsidRDefault="00E06833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705697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مجلة علامات </w:t>
            </w:r>
            <w:r w:rsidRPr="00705697">
              <w:rPr>
                <w:rFonts w:cs="KacstBook"/>
                <w:b/>
                <w:bCs/>
                <w:sz w:val="28"/>
                <w:szCs w:val="28"/>
                <w:rtl/>
              </w:rPr>
              <w:t>–</w:t>
            </w:r>
            <w:r w:rsidRPr="00705697">
              <w:rPr>
                <w:rFonts w:cs="KacstBook" w:hint="cs"/>
                <w:b/>
                <w:bCs/>
                <w:sz w:val="28"/>
                <w:szCs w:val="28"/>
                <w:rtl/>
              </w:rPr>
              <w:t>النادي الأدبي بجدة.</w:t>
            </w:r>
          </w:p>
          <w:p w:rsidR="00E06833" w:rsidRPr="00705697" w:rsidRDefault="00E06833" w:rsidP="00E06833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705697">
              <w:rPr>
                <w:rFonts w:cs="KacstBook" w:hint="cs"/>
                <w:b/>
                <w:bCs/>
                <w:sz w:val="28"/>
                <w:szCs w:val="28"/>
                <w:rtl/>
              </w:rPr>
              <w:t>- مجلة الدراسات اللغوية.</w:t>
            </w:r>
          </w:p>
          <w:p w:rsidR="00E06833" w:rsidRPr="00705697" w:rsidRDefault="00E06833" w:rsidP="00E06833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705697">
              <w:rPr>
                <w:rFonts w:cs="KacstBook" w:hint="cs"/>
                <w:b/>
                <w:bCs/>
                <w:sz w:val="28"/>
                <w:szCs w:val="28"/>
                <w:rtl/>
              </w:rPr>
              <w:t>-مجلة فصول.</w:t>
            </w:r>
          </w:p>
          <w:p w:rsidR="00E06833" w:rsidRDefault="00E06833" w:rsidP="00E0683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705697">
              <w:rPr>
                <w:rFonts w:cs="KacstBook" w:hint="cs"/>
                <w:b/>
                <w:bCs/>
                <w:sz w:val="28"/>
                <w:szCs w:val="28"/>
                <w:rtl/>
              </w:rPr>
              <w:t>- مجلة نصوص.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E06833" w:rsidRPr="00E06833" w:rsidRDefault="00E06833" w:rsidP="00E06833">
            <w:pPr>
              <w:jc w:val="right"/>
              <w:rPr>
                <w:rFonts w:cs="KacstBook"/>
                <w:b/>
                <w:bCs/>
                <w:rtl/>
              </w:rPr>
            </w:pPr>
            <w:r w:rsidRPr="00E06833">
              <w:rPr>
                <w:rFonts w:cs="KacstBook"/>
              </w:rPr>
              <w:tab/>
            </w:r>
            <w:r w:rsidRPr="00E06833">
              <w:rPr>
                <w:rFonts w:cs="KacstBook"/>
                <w:b/>
                <w:bCs/>
                <w:rtl/>
              </w:rPr>
              <w:t>شبكة الفصيح    الألوكة</w:t>
            </w:r>
          </w:p>
          <w:p w:rsidR="00E06833" w:rsidRPr="004105B2" w:rsidRDefault="00E06833" w:rsidP="004105B2">
            <w:pPr>
              <w:tabs>
                <w:tab w:val="left" w:pos="6510"/>
                <w:tab w:val="right" w:pos="9282"/>
              </w:tabs>
              <w:rPr>
                <w:rFonts w:cs="KacstBook"/>
                <w:b/>
                <w:bCs/>
              </w:rPr>
            </w:pPr>
            <w:r>
              <w:rPr>
                <w:rFonts w:cs="KacstBook"/>
                <w:b/>
                <w:bCs/>
              </w:rPr>
              <w:tab/>
            </w:r>
            <w:r w:rsidRPr="00E06833">
              <w:rPr>
                <w:rFonts w:cs="KacstBook"/>
                <w:b/>
                <w:bCs/>
              </w:rPr>
              <w:tab/>
            </w:r>
            <w:r w:rsidRPr="00E06833">
              <w:rPr>
                <w:rFonts w:cs="KacstBook"/>
                <w:b/>
                <w:bCs/>
                <w:rtl/>
              </w:rPr>
              <w:t>موقع تخاطب      لسان العرب</w:t>
            </w:r>
          </w:p>
          <w:p w:rsidR="00E06833" w:rsidRPr="00E06833" w:rsidRDefault="00E06833" w:rsidP="00E06833">
            <w:pPr>
              <w:jc w:val="right"/>
              <w:rPr>
                <w:rFonts w:cs="KacstBook"/>
                <w:b/>
                <w:bCs/>
                <w:rtl/>
              </w:rPr>
            </w:pPr>
            <w:r w:rsidRPr="00E06833">
              <w:rPr>
                <w:rFonts w:cs="KacstBook"/>
                <w:b/>
                <w:bCs/>
              </w:rPr>
              <w:tab/>
            </w:r>
            <w:r w:rsidRPr="00E06833">
              <w:rPr>
                <w:rFonts w:cs="KacstBook"/>
                <w:b/>
                <w:bCs/>
                <w:rtl/>
              </w:rPr>
              <w:t>مجلة علامات في النقد-جدة</w:t>
            </w:r>
          </w:p>
          <w:p w:rsidR="00E06833" w:rsidRPr="00E06833" w:rsidRDefault="00E06833" w:rsidP="00E06833">
            <w:pPr>
              <w:jc w:val="right"/>
              <w:rPr>
                <w:rFonts w:cs="KacstBook"/>
                <w:b/>
                <w:bCs/>
                <w:rtl/>
              </w:rPr>
            </w:pPr>
            <w:r w:rsidRPr="00E06833">
              <w:rPr>
                <w:rFonts w:cs="KacstBook"/>
                <w:b/>
                <w:bCs/>
              </w:rPr>
              <w:tab/>
              <w:t xml:space="preserve"> www.alwaraq.net </w:t>
            </w:r>
            <w:r w:rsidRPr="00E06833">
              <w:rPr>
                <w:rFonts w:cs="KacstBook"/>
                <w:b/>
                <w:bCs/>
                <w:rtl/>
              </w:rPr>
              <w:t>موقع الوراق</w:t>
            </w:r>
            <w:r w:rsidRPr="00E06833">
              <w:rPr>
                <w:rFonts w:cs="KacstBook"/>
                <w:b/>
                <w:bCs/>
              </w:rPr>
              <w:t>.</w:t>
            </w:r>
          </w:p>
          <w:p w:rsidR="00E06833" w:rsidRPr="00E06833" w:rsidRDefault="00E06833" w:rsidP="00E06833">
            <w:pPr>
              <w:jc w:val="right"/>
              <w:rPr>
                <w:rFonts w:cs="KacstBook"/>
                <w:b/>
                <w:bCs/>
                <w:rtl/>
              </w:rPr>
            </w:pPr>
            <w:r w:rsidRPr="00E06833">
              <w:rPr>
                <w:rFonts w:cs="KacstBook"/>
                <w:b/>
                <w:bCs/>
              </w:rPr>
              <w:tab/>
              <w:t xml:space="preserve">www.almeshkat.net </w:t>
            </w:r>
            <w:r w:rsidRPr="00E06833">
              <w:rPr>
                <w:rFonts w:cs="KacstBook"/>
                <w:b/>
                <w:bCs/>
                <w:rtl/>
              </w:rPr>
              <w:t>مكتبة مشكاة الإسلام</w:t>
            </w:r>
          </w:p>
          <w:p w:rsidR="00E06833" w:rsidRPr="00E06833" w:rsidRDefault="00E06833" w:rsidP="00E06833">
            <w:pPr>
              <w:jc w:val="right"/>
              <w:rPr>
                <w:rFonts w:cs="KacstBook"/>
                <w:b/>
                <w:bCs/>
                <w:rtl/>
              </w:rPr>
            </w:pPr>
            <w:r w:rsidRPr="00E06833">
              <w:rPr>
                <w:rFonts w:cs="KacstBook"/>
                <w:b/>
                <w:bCs/>
              </w:rPr>
              <w:tab/>
              <w:t xml:space="preserve">www.imamu.edu.sa </w:t>
            </w:r>
            <w:r w:rsidRPr="00E06833">
              <w:rPr>
                <w:rFonts w:cs="KacstBook"/>
                <w:b/>
                <w:bCs/>
                <w:rtl/>
              </w:rPr>
              <w:t>الجمعية العلمية</w:t>
            </w:r>
          </w:p>
          <w:p w:rsidR="00C96DC0" w:rsidRPr="00E06833" w:rsidRDefault="00E06833" w:rsidP="00E06833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>
              <w:rPr>
                <w:rFonts w:cs="KacstBook"/>
                <w:b/>
                <w:bCs/>
              </w:rPr>
              <w:t>www.alfaseeh.com</w:t>
            </w:r>
            <w:r w:rsidRPr="00E06833">
              <w:rPr>
                <w:rFonts w:cs="KacstBook"/>
                <w:b/>
                <w:bCs/>
                <w:rtl/>
              </w:rPr>
              <w:t xml:space="preserve"> السعودية للغة العربية    </w:t>
            </w:r>
          </w:p>
          <w:p w:rsidR="00C6789F" w:rsidRPr="00FC40ED" w:rsidRDefault="00C6789F" w:rsidP="00C6789F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Pr="004105B2" w:rsidRDefault="00F05E55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12" w:history="1">
              <w:r w:rsidR="001F4BCD" w:rsidRPr="001F4BCD">
                <w:rPr>
                  <w:rStyle w:val="Hyperlink"/>
                  <w:rFonts w:cs="KacstBook"/>
                  <w:b/>
                  <w:bCs/>
                </w:rPr>
                <w:t>http://www.qurancomplex.org/?Lan=ar</w:t>
              </w:r>
            </w:hyperlink>
            <w:r w:rsidR="001F4BCD" w:rsidRPr="004105B2">
              <w:rPr>
                <w:rFonts w:cs="KacstBook" w:hint="cs"/>
                <w:b/>
                <w:bCs/>
                <w:rtl/>
              </w:rPr>
              <w:t>موقع الملك فهد لطباعة المصحف الشريف.(مكتبة الصوتيات).</w:t>
            </w:r>
          </w:p>
          <w:p w:rsidR="001F4BCD" w:rsidRPr="004105B2" w:rsidRDefault="001F4BCD" w:rsidP="001F4BCD">
            <w:pPr>
              <w:bidi/>
              <w:jc w:val="both"/>
              <w:rPr>
                <w:rFonts w:cs="KacstBook"/>
                <w:b/>
                <w:bCs/>
                <w:rtl/>
              </w:rPr>
            </w:pPr>
          </w:p>
          <w:p w:rsidR="001F4BCD" w:rsidRPr="004105B2" w:rsidRDefault="00F05E55" w:rsidP="001F4BCD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13" w:history="1">
              <w:r w:rsidR="001F4BCD" w:rsidRPr="004105B2">
                <w:rPr>
                  <w:rStyle w:val="Hyperlink"/>
                  <w:rFonts w:cs="KacstBook"/>
                  <w:b/>
                  <w:bCs/>
                </w:rPr>
                <w:t>http://nashr.qurancomplex.gov.sa</w:t>
              </w:r>
            </w:hyperlink>
            <w:r w:rsidR="001F4BCD" w:rsidRPr="004105B2">
              <w:rPr>
                <w:rFonts w:cs="KacstBook" w:hint="cs"/>
                <w:b/>
                <w:bCs/>
                <w:rtl/>
              </w:rPr>
              <w:t xml:space="preserve"> مصحف المدينة للنشر الحاسوبي.</w:t>
            </w:r>
          </w:p>
          <w:p w:rsidR="004105B2" w:rsidRPr="004105B2" w:rsidRDefault="00F05E55" w:rsidP="004105B2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14" w:history="1">
              <w:r w:rsidR="004105B2" w:rsidRPr="004105B2">
                <w:rPr>
                  <w:rStyle w:val="Hyperlink"/>
                  <w:rFonts w:cs="KacstBook"/>
                  <w:b/>
                  <w:bCs/>
                </w:rPr>
                <w:t>http://www.almotanabbi.com</w:t>
              </w:r>
            </w:hyperlink>
            <w:r w:rsidR="004105B2" w:rsidRPr="004105B2">
              <w:rPr>
                <w:rFonts w:cs="KacstBook" w:hint="cs"/>
                <w:b/>
                <w:bCs/>
                <w:rtl/>
              </w:rPr>
              <w:t xml:space="preserve">  واحة المتنبي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E06833" w:rsidRDefault="00E06833" w:rsidP="00E06833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E06833">
              <w:rPr>
                <w:rFonts w:cs="KacstBook" w:hint="cs"/>
                <w:b/>
                <w:bCs/>
                <w:rtl/>
                <w:lang w:val="en-US"/>
              </w:rPr>
              <w:t>- عددكاف من المقاعد المريحة.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lastRenderedPageBreak/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4105B2" w:rsidRDefault="004105B2" w:rsidP="004105B2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105B2">
              <w:rPr>
                <w:rFonts w:cs="KacstBook" w:hint="cs"/>
                <w:b/>
                <w:bCs/>
                <w:rtl/>
                <w:lang w:val="en-US"/>
              </w:rPr>
              <w:t>الاحتياج لأجهزة كمبيوتر وشبكة انترنت لتفعيل الاستفادة المباشرة من البرمجيات الصوتية داخل القاعات أثناء المحاضرة.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E558AA">
      <w:pPr>
        <w:pStyle w:val="7"/>
        <w:numPr>
          <w:ilvl w:val="0"/>
          <w:numId w:val="6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E06833" w:rsidRPr="004105B2" w:rsidRDefault="00E06833" w:rsidP="00F54FDD">
            <w:pPr>
              <w:bidi/>
              <w:jc w:val="both"/>
              <w:rPr>
                <w:rFonts w:cs="KacstBook"/>
                <w:b/>
                <w:bCs/>
                <w:rtl/>
                <w:lang w:val="en-US" w:bidi="ar-EG"/>
              </w:rPr>
            </w:pPr>
            <w:r w:rsidRPr="004105B2">
              <w:rPr>
                <w:rFonts w:cs="KacstBook" w:hint="cs"/>
                <w:b/>
                <w:bCs/>
                <w:rtl/>
                <w:lang w:val="en-US" w:bidi="ar-EG"/>
              </w:rPr>
              <w:t xml:space="preserve">_ </w:t>
            </w:r>
            <w:r w:rsidR="00F54FDD" w:rsidRPr="004105B2">
              <w:rPr>
                <w:rFonts w:cs="KacstBook" w:hint="cs"/>
                <w:b/>
                <w:bCs/>
                <w:rtl/>
                <w:lang w:val="en-US" w:bidi="ar-EG"/>
              </w:rPr>
              <w:t>تشجيع الطالبة على المشاركة وإبداء الرأي خلال المحاضرات</w:t>
            </w:r>
            <w:r w:rsidRPr="004105B2">
              <w:rPr>
                <w:rFonts w:cs="KacstBook" w:hint="cs"/>
                <w:b/>
                <w:bCs/>
                <w:rtl/>
                <w:lang w:val="en-US" w:bidi="ar-EG"/>
              </w:rPr>
              <w:t>.</w:t>
            </w:r>
          </w:p>
          <w:p w:rsidR="00F54FDD" w:rsidRPr="004105B2" w:rsidRDefault="00F54FDD" w:rsidP="00F54FDD">
            <w:pPr>
              <w:bidi/>
              <w:jc w:val="both"/>
              <w:rPr>
                <w:rFonts w:cs="KacstBook"/>
                <w:b/>
                <w:bCs/>
                <w:rtl/>
                <w:lang w:val="en-US" w:bidi="ar-EG"/>
              </w:rPr>
            </w:pPr>
            <w:r w:rsidRPr="004105B2">
              <w:rPr>
                <w:rFonts w:cs="KacstBook" w:hint="cs"/>
                <w:b/>
                <w:bCs/>
                <w:rtl/>
                <w:lang w:val="en-US" w:bidi="ar-EG"/>
              </w:rPr>
              <w:t xml:space="preserve">_ </w:t>
            </w:r>
            <w:r w:rsidRPr="004105B2">
              <w:rPr>
                <w:rFonts w:cs="KacstBook"/>
                <w:b/>
                <w:bCs/>
                <w:rtl/>
                <w:lang w:val="en-US" w:bidi="ar-EG"/>
              </w:rPr>
              <w:t>تكليف الطالبات بإعداد أوراق بحثية قصيرة في موضوعات المقرر</w:t>
            </w:r>
            <w:r w:rsidR="00705697" w:rsidRPr="004105B2">
              <w:rPr>
                <w:rFonts w:cs="KacstBook" w:hint="cs"/>
                <w:b/>
                <w:bCs/>
                <w:rtl/>
                <w:lang w:val="en-US" w:bidi="ar-EG"/>
              </w:rPr>
              <w:t xml:space="preserve"> .</w:t>
            </w:r>
          </w:p>
          <w:p w:rsidR="00F54FDD" w:rsidRPr="00F54FDD" w:rsidRDefault="00F54FDD" w:rsidP="00F54FDD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F54FDD" w:rsidRPr="00F54FDD" w:rsidRDefault="00F54FDD" w:rsidP="00F54FDD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rtl/>
              </w:rPr>
              <w:t>_</w:t>
            </w:r>
            <w:r w:rsidRPr="00F54FDD">
              <w:rPr>
                <w:rFonts w:cs="KacstBook"/>
                <w:b/>
                <w:bCs/>
                <w:rtl/>
              </w:rPr>
              <w:t>التقييم الذاتي: يقوم على المشاورة وتبادل الخبرات بين أساتذة المقرر.</w:t>
            </w:r>
          </w:p>
          <w:p w:rsidR="00F54FDD" w:rsidRPr="00F54FDD" w:rsidRDefault="00F54FDD" w:rsidP="00F54FDD">
            <w:pPr>
              <w:bidi/>
              <w:jc w:val="both"/>
              <w:rPr>
                <w:rFonts w:cs="KacstBook"/>
                <w:b/>
                <w:bCs/>
              </w:rPr>
            </w:pPr>
            <w:r w:rsidRPr="00F54FDD">
              <w:rPr>
                <w:rFonts w:cs="KacstBook"/>
                <w:b/>
                <w:bCs/>
                <w:rtl/>
              </w:rPr>
              <w:t>- التقييم الإداري: من قبل القسم.</w:t>
            </w:r>
          </w:p>
          <w:p w:rsidR="00C96DC0" w:rsidRPr="00F54FDD" w:rsidRDefault="00F54FDD" w:rsidP="00F54FDD">
            <w:pPr>
              <w:bidi/>
              <w:jc w:val="both"/>
              <w:rPr>
                <w:rFonts w:cs="KacstBook"/>
                <w:b/>
                <w:bCs/>
              </w:rPr>
            </w:pPr>
            <w:r w:rsidRPr="00F54FDD">
              <w:rPr>
                <w:rFonts w:cs="KacstBook"/>
                <w:b/>
                <w:bCs/>
                <w:rtl/>
              </w:rPr>
              <w:t>- تقييم الطلاب للعمل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6662EA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F54FDD" w:rsidRPr="00F54FDD" w:rsidRDefault="00F54FDD" w:rsidP="00F54FDD">
            <w:pPr>
              <w:numPr>
                <w:ilvl w:val="0"/>
                <w:numId w:val="85"/>
              </w:numPr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F54FDD">
              <w:rPr>
                <w:rFonts w:cs="KacstBook"/>
                <w:b/>
                <w:bCs/>
                <w:sz w:val="28"/>
                <w:szCs w:val="28"/>
                <w:rtl/>
              </w:rPr>
              <w:t>عقد الدورات التدريبية لأعضاء هيئة التدريس بشكل دوري</w:t>
            </w:r>
            <w:r w:rsidRPr="00F54FDD">
              <w:rPr>
                <w:rFonts w:cs="KacstBook" w:hint="cs"/>
                <w:b/>
                <w:bCs/>
                <w:sz w:val="28"/>
                <w:szCs w:val="28"/>
                <w:rtl/>
              </w:rPr>
              <w:t>.</w:t>
            </w:r>
            <w:r w:rsidRPr="00F54FDD">
              <w:rPr>
                <w:rFonts w:cs="KacstBook"/>
                <w:b/>
                <w:bCs/>
                <w:sz w:val="28"/>
                <w:szCs w:val="28"/>
              </w:rPr>
              <w:t>_</w:t>
            </w:r>
          </w:p>
          <w:p w:rsidR="00F54FDD" w:rsidRPr="00F54FDD" w:rsidRDefault="00F54FDD" w:rsidP="00F54FDD">
            <w:pPr>
              <w:ind w:left="360"/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F54FDD">
              <w:rPr>
                <w:rFonts w:cs="KacstBook"/>
                <w:b/>
                <w:bCs/>
                <w:sz w:val="28"/>
                <w:szCs w:val="28"/>
              </w:rPr>
              <w:t xml:space="preserve">. </w:t>
            </w:r>
            <w:r w:rsidRPr="00F54FDD">
              <w:rPr>
                <w:rFonts w:cs="KacstBook"/>
                <w:b/>
                <w:bCs/>
                <w:sz w:val="28"/>
                <w:szCs w:val="28"/>
                <w:rtl/>
              </w:rPr>
              <w:t>عقد لقاءات منتظمة بين أساتذة المقرر</w:t>
            </w:r>
            <w:r w:rsidRPr="00F54FDD">
              <w:rPr>
                <w:rFonts w:cs="KacstBook"/>
                <w:b/>
                <w:bCs/>
                <w:sz w:val="28"/>
                <w:szCs w:val="28"/>
              </w:rPr>
              <w:t>_</w:t>
            </w:r>
          </w:p>
          <w:p w:rsidR="00F54FDD" w:rsidRPr="00F54FDD" w:rsidRDefault="00F54FDD" w:rsidP="00F54FDD">
            <w:pPr>
              <w:ind w:left="720"/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F54FDD">
              <w:rPr>
                <w:rFonts w:cs="KacstBook"/>
                <w:b/>
                <w:bCs/>
                <w:sz w:val="28"/>
                <w:szCs w:val="28"/>
                <w:rtl/>
              </w:rPr>
              <w:t>تبادل الخبرات مع أساتذة من خارج الجامعة في جامعات أخرى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.</w:t>
            </w:r>
            <w:r w:rsidRPr="00F54FDD">
              <w:rPr>
                <w:rFonts w:cs="KacstBook"/>
                <w:b/>
                <w:bCs/>
                <w:sz w:val="28"/>
                <w:szCs w:val="28"/>
                <w:lang w:val="en-US"/>
              </w:rPr>
              <w:t>_</w:t>
            </w:r>
          </w:p>
          <w:p w:rsidR="00F54FDD" w:rsidRPr="00502E1F" w:rsidRDefault="00F54FDD" w:rsidP="00F54FDD">
            <w:pPr>
              <w:bidi/>
              <w:rPr>
                <w:rFonts w:cs="KacstBook"/>
                <w:sz w:val="28"/>
                <w:szCs w:val="28"/>
                <w:rtl/>
              </w:rPr>
            </w:pPr>
            <w:r w:rsidRPr="00F54FDD">
              <w:rPr>
                <w:rFonts w:cs="KacstBook"/>
                <w:b/>
                <w:bCs/>
                <w:sz w:val="28"/>
                <w:szCs w:val="28"/>
                <w:rtl/>
              </w:rPr>
              <w:t>_ تنظيم ورش عمل.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F54FDD">
            <w:pPr>
              <w:numPr>
                <w:ilvl w:val="0"/>
                <w:numId w:val="85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F54FDD" w:rsidRPr="00F54FDD" w:rsidRDefault="00F54FDD" w:rsidP="00F54FDD">
            <w:pPr>
              <w:bidi/>
              <w:jc w:val="both"/>
              <w:rPr>
                <w:rFonts w:cs="KacstBook"/>
                <w:sz w:val="28"/>
                <w:szCs w:val="28"/>
                <w:lang w:val="en-US"/>
              </w:rPr>
            </w:pPr>
          </w:p>
          <w:p w:rsidR="006A269A" w:rsidRPr="00F54FDD" w:rsidRDefault="00F54FDD" w:rsidP="00F54FDD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</w:pPr>
            <w:r w:rsidRPr="00F54FDD"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  <w:t>التنسيق داخل القسم فيما بين الأساتذة للمقارنةبين نتائج مجموعة من الطلاب في أكثر من مقرر.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F54FDD">
            <w:pPr>
              <w:numPr>
                <w:ilvl w:val="0"/>
                <w:numId w:val="85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F54FDD" w:rsidRPr="00F54FDD" w:rsidRDefault="00F54FDD" w:rsidP="00F54FDD">
            <w:pPr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F54FDD">
              <w:rPr>
                <w:rFonts w:cs="KacstBook"/>
                <w:b/>
                <w:bCs/>
                <w:sz w:val="28"/>
                <w:szCs w:val="28"/>
                <w:rtl/>
              </w:rPr>
              <w:t>عقد لقاءات دورية لمناقشة سبل التطوير للمقررات ومراجعة جزئياتها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.</w:t>
            </w:r>
            <w:r w:rsidRPr="00F54FDD">
              <w:rPr>
                <w:rFonts w:cs="KacstBook"/>
                <w:b/>
                <w:bCs/>
                <w:sz w:val="28"/>
                <w:szCs w:val="28"/>
              </w:rPr>
              <w:t>.</w:t>
            </w:r>
          </w:p>
          <w:p w:rsidR="00F54FDD" w:rsidRDefault="00F54FDD" w:rsidP="00F54FDD">
            <w:pPr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.</w:t>
            </w:r>
            <w:r w:rsidRPr="00F54FDD">
              <w:rPr>
                <w:rFonts w:cs="KacstBook"/>
                <w:b/>
                <w:bCs/>
                <w:sz w:val="28"/>
                <w:szCs w:val="28"/>
                <w:rtl/>
              </w:rPr>
              <w:t>تشكيل لجان تتولى مهمة ت</w:t>
            </w:r>
          </w:p>
          <w:p w:rsidR="00F54FDD" w:rsidRPr="00F54FDD" w:rsidRDefault="00F54FDD" w:rsidP="00F54FDD">
            <w:pPr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F54FDD">
              <w:rPr>
                <w:rFonts w:cs="KacstBook"/>
                <w:b/>
                <w:bCs/>
                <w:sz w:val="28"/>
                <w:szCs w:val="28"/>
                <w:rtl/>
              </w:rPr>
              <w:t>قديم مقترحات للتطوير</w:t>
            </w:r>
            <w:r w:rsidRPr="00F54FDD">
              <w:rPr>
                <w:rFonts w:cs="KacstBook"/>
                <w:b/>
                <w:bCs/>
                <w:sz w:val="28"/>
                <w:szCs w:val="28"/>
              </w:rPr>
              <w:t>.</w:t>
            </w:r>
          </w:p>
          <w:p w:rsidR="006A269A" w:rsidRPr="00F54FDD" w:rsidRDefault="00F54FDD" w:rsidP="00F54FDD">
            <w:pPr>
              <w:bidi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F54FDD">
              <w:rPr>
                <w:rFonts w:cs="KacstBook"/>
                <w:b/>
                <w:bCs/>
                <w:sz w:val="28"/>
                <w:szCs w:val="28"/>
                <w:rtl/>
              </w:rPr>
              <w:t>- الاستفادة من نظم الجامعات المناظرة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D30739" w:rsidRDefault="00540388" w:rsidP="00D30739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D30739">
              <w:rPr>
                <w:rFonts w:cs="KacstBook" w:hint="cs"/>
                <w:b/>
                <w:bCs/>
                <w:rtl/>
              </w:rPr>
              <w:t xml:space="preserve">د. </w:t>
            </w:r>
            <w:r w:rsidR="00D30739" w:rsidRPr="00D30739">
              <w:rPr>
                <w:rFonts w:cs="KacstBook" w:hint="cs"/>
                <w:b/>
                <w:bCs/>
                <w:rtl/>
              </w:rPr>
              <w:t>سليم السلمي</w:t>
            </w:r>
            <w:r w:rsidR="00032243" w:rsidRPr="00D30739">
              <w:rPr>
                <w:rFonts w:cs="KacstBook" w:hint="cs"/>
                <w:b/>
                <w:bCs/>
                <w:rtl/>
              </w:rPr>
              <w:t xml:space="preserve"> 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A74103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9/2018م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5"/>
      <w:footerReference w:type="default" r:id="rId16"/>
      <w:footerReference w:type="first" r:id="rId17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E55" w:rsidRDefault="00F05E55">
      <w:r>
        <w:separator/>
      </w:r>
    </w:p>
  </w:endnote>
  <w:endnote w:type="continuationSeparator" w:id="0">
    <w:p w:rsidR="00F05E55" w:rsidRDefault="00F0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D011BE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D30739" w:rsidRPr="00D30739">
      <w:rPr>
        <w:noProof/>
        <w:rtl/>
        <w:lang w:val="ar-SA"/>
      </w:rPr>
      <w:t>5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E55" w:rsidRDefault="00F05E55">
      <w:r>
        <w:separator/>
      </w:r>
    </w:p>
  </w:footnote>
  <w:footnote w:type="continuationSeparator" w:id="0">
    <w:p w:rsidR="00F05E55" w:rsidRDefault="00F05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 w15:restartNumberingAfterBreak="0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04CDB"/>
    <w:multiLevelType w:val="hybridMultilevel"/>
    <w:tmpl w:val="1ED2C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4" w15:restartNumberingAfterBreak="0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5" w15:restartNumberingAfterBreak="0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342EC2"/>
    <w:multiLevelType w:val="hybridMultilevel"/>
    <w:tmpl w:val="30B4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764794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4" w15:restartNumberingAfterBreak="0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44"/>
  </w:num>
  <w:num w:numId="3">
    <w:abstractNumId w:val="51"/>
  </w:num>
  <w:num w:numId="4">
    <w:abstractNumId w:val="9"/>
  </w:num>
  <w:num w:numId="5">
    <w:abstractNumId w:val="41"/>
  </w:num>
  <w:num w:numId="6">
    <w:abstractNumId w:val="71"/>
  </w:num>
  <w:num w:numId="7">
    <w:abstractNumId w:val="59"/>
  </w:num>
  <w:num w:numId="8">
    <w:abstractNumId w:val="63"/>
  </w:num>
  <w:num w:numId="9">
    <w:abstractNumId w:val="56"/>
  </w:num>
  <w:num w:numId="10">
    <w:abstractNumId w:val="34"/>
  </w:num>
  <w:num w:numId="11">
    <w:abstractNumId w:val="3"/>
  </w:num>
  <w:num w:numId="12">
    <w:abstractNumId w:val="2"/>
  </w:num>
  <w:num w:numId="13">
    <w:abstractNumId w:val="65"/>
  </w:num>
  <w:num w:numId="14">
    <w:abstractNumId w:val="54"/>
  </w:num>
  <w:num w:numId="15">
    <w:abstractNumId w:val="27"/>
  </w:num>
  <w:num w:numId="16">
    <w:abstractNumId w:val="47"/>
  </w:num>
  <w:num w:numId="17">
    <w:abstractNumId w:val="40"/>
  </w:num>
  <w:num w:numId="18">
    <w:abstractNumId w:val="49"/>
  </w:num>
  <w:num w:numId="19">
    <w:abstractNumId w:val="39"/>
  </w:num>
  <w:num w:numId="20">
    <w:abstractNumId w:val="38"/>
  </w:num>
  <w:num w:numId="21">
    <w:abstractNumId w:val="45"/>
  </w:num>
  <w:num w:numId="22">
    <w:abstractNumId w:val="17"/>
  </w:num>
  <w:num w:numId="23">
    <w:abstractNumId w:val="60"/>
  </w:num>
  <w:num w:numId="24">
    <w:abstractNumId w:val="19"/>
  </w:num>
  <w:num w:numId="25">
    <w:abstractNumId w:val="23"/>
  </w:num>
  <w:num w:numId="26">
    <w:abstractNumId w:val="30"/>
  </w:num>
  <w:num w:numId="27">
    <w:abstractNumId w:val="4"/>
  </w:num>
  <w:num w:numId="28">
    <w:abstractNumId w:val="18"/>
  </w:num>
  <w:num w:numId="29">
    <w:abstractNumId w:val="22"/>
  </w:num>
  <w:num w:numId="30">
    <w:abstractNumId w:val="37"/>
  </w:num>
  <w:num w:numId="31">
    <w:abstractNumId w:val="66"/>
  </w:num>
  <w:num w:numId="32">
    <w:abstractNumId w:val="74"/>
  </w:num>
  <w:num w:numId="33">
    <w:abstractNumId w:val="80"/>
  </w:num>
  <w:num w:numId="34">
    <w:abstractNumId w:val="62"/>
  </w:num>
  <w:num w:numId="35">
    <w:abstractNumId w:val="16"/>
  </w:num>
  <w:num w:numId="36">
    <w:abstractNumId w:val="11"/>
  </w:num>
  <w:num w:numId="37">
    <w:abstractNumId w:val="33"/>
  </w:num>
  <w:num w:numId="38">
    <w:abstractNumId w:val="81"/>
  </w:num>
  <w:num w:numId="39">
    <w:abstractNumId w:val="24"/>
  </w:num>
  <w:num w:numId="40">
    <w:abstractNumId w:val="25"/>
  </w:num>
  <w:num w:numId="41">
    <w:abstractNumId w:val="14"/>
  </w:num>
  <w:num w:numId="42">
    <w:abstractNumId w:val="15"/>
  </w:num>
  <w:num w:numId="43">
    <w:abstractNumId w:val="76"/>
  </w:num>
  <w:num w:numId="44">
    <w:abstractNumId w:val="73"/>
  </w:num>
  <w:num w:numId="45">
    <w:abstractNumId w:val="67"/>
  </w:num>
  <w:num w:numId="46">
    <w:abstractNumId w:val="1"/>
  </w:num>
  <w:num w:numId="47">
    <w:abstractNumId w:val="12"/>
  </w:num>
  <w:num w:numId="48">
    <w:abstractNumId w:val="28"/>
  </w:num>
  <w:num w:numId="49">
    <w:abstractNumId w:val="35"/>
  </w:num>
  <w:num w:numId="50">
    <w:abstractNumId w:val="75"/>
  </w:num>
  <w:num w:numId="51">
    <w:abstractNumId w:val="83"/>
  </w:num>
  <w:num w:numId="52">
    <w:abstractNumId w:val="29"/>
  </w:num>
  <w:num w:numId="53">
    <w:abstractNumId w:val="55"/>
  </w:num>
  <w:num w:numId="54">
    <w:abstractNumId w:val="43"/>
  </w:num>
  <w:num w:numId="55">
    <w:abstractNumId w:val="84"/>
  </w:num>
  <w:num w:numId="56">
    <w:abstractNumId w:val="72"/>
  </w:num>
  <w:num w:numId="57">
    <w:abstractNumId w:val="21"/>
  </w:num>
  <w:num w:numId="58">
    <w:abstractNumId w:val="53"/>
  </w:num>
  <w:num w:numId="59">
    <w:abstractNumId w:val="10"/>
  </w:num>
  <w:num w:numId="60">
    <w:abstractNumId w:val="77"/>
  </w:num>
  <w:num w:numId="61">
    <w:abstractNumId w:val="42"/>
  </w:num>
  <w:num w:numId="62">
    <w:abstractNumId w:val="32"/>
  </w:num>
  <w:num w:numId="63">
    <w:abstractNumId w:val="50"/>
  </w:num>
  <w:num w:numId="64">
    <w:abstractNumId w:val="57"/>
  </w:num>
  <w:num w:numId="65">
    <w:abstractNumId w:val="36"/>
  </w:num>
  <w:num w:numId="66">
    <w:abstractNumId w:val="58"/>
  </w:num>
  <w:num w:numId="67">
    <w:abstractNumId w:val="31"/>
  </w:num>
  <w:num w:numId="68">
    <w:abstractNumId w:val="82"/>
  </w:num>
  <w:num w:numId="69">
    <w:abstractNumId w:val="46"/>
  </w:num>
  <w:num w:numId="70">
    <w:abstractNumId w:val="26"/>
  </w:num>
  <w:num w:numId="71">
    <w:abstractNumId w:val="5"/>
  </w:num>
  <w:num w:numId="72">
    <w:abstractNumId w:val="64"/>
  </w:num>
  <w:num w:numId="73">
    <w:abstractNumId w:val="70"/>
  </w:num>
  <w:num w:numId="74">
    <w:abstractNumId w:val="52"/>
  </w:num>
  <w:num w:numId="75">
    <w:abstractNumId w:val="8"/>
  </w:num>
  <w:num w:numId="76">
    <w:abstractNumId w:val="7"/>
  </w:num>
  <w:num w:numId="77">
    <w:abstractNumId w:val="78"/>
  </w:num>
  <w:num w:numId="78">
    <w:abstractNumId w:val="0"/>
  </w:num>
  <w:num w:numId="79">
    <w:abstractNumId w:val="6"/>
  </w:num>
  <w:num w:numId="80">
    <w:abstractNumId w:val="61"/>
  </w:num>
  <w:num w:numId="81">
    <w:abstractNumId w:val="20"/>
  </w:num>
  <w:num w:numId="82">
    <w:abstractNumId w:val="48"/>
  </w:num>
  <w:num w:numId="83">
    <w:abstractNumId w:val="68"/>
  </w:num>
  <w:num w:numId="84">
    <w:abstractNumId w:val="13"/>
  </w:num>
  <w:num w:numId="85">
    <w:abstractNumId w:val="7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243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454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C91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66F4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4D6C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4BCD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2A9B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5B2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235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388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1D39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5FD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4420"/>
    <w:rsid w:val="00705697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4989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57D31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0AF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103"/>
    <w:rsid w:val="00A744E2"/>
    <w:rsid w:val="00A7488E"/>
    <w:rsid w:val="00A758AB"/>
    <w:rsid w:val="00A75C68"/>
    <w:rsid w:val="00A761ED"/>
    <w:rsid w:val="00A76536"/>
    <w:rsid w:val="00A769A6"/>
    <w:rsid w:val="00A769AB"/>
    <w:rsid w:val="00A769C7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D7937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07A2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1BE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1007"/>
    <w:rsid w:val="00D13834"/>
    <w:rsid w:val="00D13894"/>
    <w:rsid w:val="00D14053"/>
    <w:rsid w:val="00D141C9"/>
    <w:rsid w:val="00D1455A"/>
    <w:rsid w:val="00D152C3"/>
    <w:rsid w:val="00D15520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739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833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5E55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4FDD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0ED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35F77A6-EA78-4682-A8BA-7CDD1931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uiPriority w:val="99"/>
    <w:unhideWhenUsed/>
    <w:rsid w:val="00E06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nashr.qurancomplex.gov.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qurancomplex.org/?Lan=a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lmotanabb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BD4168-AC2B-443B-B1D4-8758A8FA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1247</Words>
  <Characters>7111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>نموذج توصيف المقرر الدراسي - 11-06-2017</vt:lpstr>
    </vt:vector>
  </TitlesOfParts>
  <Company>Hewlett-Packard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7</cp:revision>
  <cp:lastPrinted>2016-01-19T12:24:00Z</cp:lastPrinted>
  <dcterms:created xsi:type="dcterms:W3CDTF">2018-02-18T16:11:00Z</dcterms:created>
  <dcterms:modified xsi:type="dcterms:W3CDTF">2019-02-08T18:40:00Z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