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proofErr w:type="spellStart"/>
      <w:r>
        <w:rPr>
          <w:rFonts w:cs="Monotype Koufi" w:hint="cs"/>
          <w:color w:val="00B050"/>
          <w:sz w:val="22"/>
          <w:szCs w:val="22"/>
          <w:rtl/>
        </w:rPr>
        <w:t>المركزالوطني</w:t>
      </w:r>
      <w:proofErr w:type="spellEnd"/>
      <w:r>
        <w:rPr>
          <w:rFonts w:cs="Monotype Koufi" w:hint="cs"/>
          <w:color w:val="00B050"/>
          <w:sz w:val="22"/>
          <w:szCs w:val="22"/>
          <w:rtl/>
        </w:rPr>
        <w:t xml:space="preserve">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CE6D27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lang w:val="en-US"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</w:t>
      </w:r>
      <w:proofErr w:type="spellStart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Center</w:t>
      </w:r>
      <w:proofErr w:type="spellEnd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2D4243" w:rsidP="000319BD">
      <w:pPr>
        <w:bidi/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57785</wp:posOffset>
                </wp:positionV>
                <wp:extent cx="4972050" cy="2962275"/>
                <wp:effectExtent l="19050" t="19050" r="38100" b="476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2962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751B98" id="AutoShape 2" o:spid="_x0000_s1026" style="position:absolute;left:0;text-align:left;margin-left:15pt;margin-top:4.55pt;width:391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" filled="f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</w:p>
    <w:p w:rsidR="000319BD" w:rsidRPr="000319BD" w:rsidRDefault="000319BD" w:rsidP="000319BD">
      <w:pPr>
        <w:bidi/>
        <w:rPr>
          <w:rtl/>
        </w:rPr>
      </w:pPr>
    </w:p>
    <w:p w:rsidR="00C96DC0" w:rsidRPr="00F9184D" w:rsidRDefault="00C96DC0" w:rsidP="008F4486">
      <w:pPr>
        <w:pStyle w:val="3"/>
        <w:bidi/>
        <w:rPr>
          <w:rFonts w:cs="PT Bold Heading"/>
          <w:sz w:val="62"/>
          <w:szCs w:val="62"/>
        </w:rPr>
      </w:pPr>
      <w:r w:rsidRPr="00F9184D">
        <w:rPr>
          <w:rFonts w:cs="PT Bold Heading" w:hint="cs"/>
          <w:sz w:val="62"/>
          <w:szCs w:val="62"/>
          <w:rtl/>
        </w:rPr>
        <w:t xml:space="preserve">توصيف </w:t>
      </w:r>
      <w:r w:rsidR="00C73201" w:rsidRPr="00F9184D">
        <w:rPr>
          <w:rFonts w:cs="PT Bold Heading" w:hint="cs"/>
          <w:sz w:val="62"/>
          <w:szCs w:val="62"/>
          <w:rtl/>
        </w:rPr>
        <w:t>ال</w:t>
      </w:r>
      <w:r w:rsidRPr="00F9184D">
        <w:rPr>
          <w:rFonts w:cs="PT Bold Heading" w:hint="cs"/>
          <w:sz w:val="62"/>
          <w:szCs w:val="62"/>
          <w:rtl/>
        </w:rPr>
        <w:t xml:space="preserve">مقرر </w:t>
      </w:r>
      <w:r w:rsidR="00C73201" w:rsidRPr="00F9184D">
        <w:rPr>
          <w:rFonts w:cs="PT Bold Heading" w:hint="cs"/>
          <w:sz w:val="62"/>
          <w:szCs w:val="62"/>
          <w:rtl/>
        </w:rPr>
        <w:t>ال</w:t>
      </w:r>
      <w:r w:rsidRPr="00F9184D">
        <w:rPr>
          <w:rFonts w:cs="PT Bold Heading" w:hint="cs"/>
          <w:sz w:val="62"/>
          <w:szCs w:val="62"/>
          <w:rtl/>
        </w:rPr>
        <w:t>دراسي</w:t>
      </w:r>
    </w:p>
    <w:p w:rsidR="00C96DC0" w:rsidRPr="009737FC" w:rsidRDefault="00C96DC0" w:rsidP="00612FBA">
      <w:pPr>
        <w:bidi/>
        <w:jc w:val="center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612FBA">
      <w:pPr>
        <w:bidi/>
        <w:jc w:val="center"/>
        <w:rPr>
          <w:rFonts w:cs="AL-Mohanad Bold"/>
        </w:rPr>
      </w:pPr>
    </w:p>
    <w:p w:rsidR="00612FBA" w:rsidRPr="00B84545" w:rsidRDefault="00C6789F" w:rsidP="008F4486">
      <w:pPr>
        <w:bidi/>
        <w:spacing w:before="120" w:after="120"/>
        <w:ind w:firstLine="476"/>
        <w:jc w:val="center"/>
        <w:rPr>
          <w:rFonts w:cs="FS_Future"/>
          <w:b/>
          <w:bCs/>
          <w:sz w:val="44"/>
          <w:szCs w:val="44"/>
          <w:rtl/>
        </w:rPr>
      </w:pP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spellStart"/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612FBA">
        <w:rPr>
          <w:rFonts w:cs="FS_Future" w:hint="cs"/>
          <w:b/>
          <w:bCs/>
          <w:sz w:val="44"/>
          <w:szCs w:val="44"/>
          <w:rtl/>
        </w:rPr>
        <w:t>المهارات</w:t>
      </w:r>
      <w:proofErr w:type="spellEnd"/>
      <w:proofErr w:type="gramEnd"/>
      <w:r w:rsidR="00612FBA">
        <w:rPr>
          <w:rFonts w:cs="FS_Future" w:hint="cs"/>
          <w:b/>
          <w:bCs/>
          <w:sz w:val="44"/>
          <w:szCs w:val="44"/>
          <w:rtl/>
        </w:rPr>
        <w:t xml:space="preserve"> اللغوية</w:t>
      </w:r>
    </w:p>
    <w:p w:rsidR="00C6789F" w:rsidRPr="00C6789F" w:rsidRDefault="00C6789F" w:rsidP="008F4486">
      <w:pPr>
        <w:bidi/>
        <w:jc w:val="center"/>
        <w:rPr>
          <w:rFonts w:cs="KacstBook"/>
          <w:bCs/>
          <w:sz w:val="40"/>
          <w:szCs w:val="34"/>
          <w:rtl/>
        </w:rPr>
      </w:pPr>
    </w:p>
    <w:p w:rsidR="00612FBA" w:rsidRPr="00B84545" w:rsidRDefault="00C6789F" w:rsidP="008F4486">
      <w:pPr>
        <w:bidi/>
        <w:spacing w:before="120" w:after="120"/>
        <w:ind w:firstLine="476"/>
        <w:jc w:val="center"/>
        <w:rPr>
          <w:rFonts w:cs="FS_Future"/>
          <w:b/>
          <w:bCs/>
          <w:sz w:val="44"/>
          <w:szCs w:val="44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>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612FBA">
        <w:rPr>
          <w:rFonts w:cs="FS_Future" w:hint="cs"/>
          <w:b/>
          <w:bCs/>
          <w:sz w:val="44"/>
          <w:szCs w:val="44"/>
          <w:rtl/>
        </w:rPr>
        <w:t>101</w:t>
      </w:r>
      <w:r w:rsidR="00612FBA" w:rsidRPr="00B84545">
        <w:rPr>
          <w:rFonts w:cs="FS_Future"/>
          <w:b/>
          <w:bCs/>
          <w:sz w:val="44"/>
          <w:szCs w:val="44"/>
          <w:rtl/>
        </w:rPr>
        <w:t>عرب</w:t>
      </w:r>
    </w:p>
    <w:p w:rsidR="00C96DC0" w:rsidRPr="00C6789F" w:rsidRDefault="00C96DC0" w:rsidP="00C6789F">
      <w:pPr>
        <w:bidi/>
        <w:jc w:val="both"/>
        <w:rPr>
          <w:rFonts w:cs="AL-Mohanad Bold"/>
          <w:bCs/>
          <w:sz w:val="36"/>
          <w:szCs w:val="36"/>
        </w:rPr>
      </w:pP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7C7B80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612FBA">
              <w:rPr>
                <w:rFonts w:cs="KacstBook" w:hint="cs"/>
                <w:sz w:val="22"/>
                <w:rtl/>
              </w:rPr>
              <w:t>2</w:t>
            </w:r>
            <w:r w:rsidR="007C7B80">
              <w:rPr>
                <w:rFonts w:cs="KacstBook" w:hint="cs"/>
                <w:sz w:val="22"/>
                <w:rtl/>
              </w:rPr>
              <w:t>4</w:t>
            </w:r>
            <w:r w:rsidR="00612FBA">
              <w:rPr>
                <w:rFonts w:cs="KacstBook" w:hint="cs"/>
                <w:sz w:val="22"/>
                <w:rtl/>
              </w:rPr>
              <w:t>/</w:t>
            </w:r>
            <w:r w:rsidR="007C7B80">
              <w:rPr>
                <w:rFonts w:cs="KacstBook" w:hint="cs"/>
                <w:sz w:val="22"/>
                <w:rtl/>
              </w:rPr>
              <w:t>7</w:t>
            </w:r>
            <w:r w:rsidR="00612FBA">
              <w:rPr>
                <w:rFonts w:cs="KacstBook" w:hint="cs"/>
                <w:sz w:val="22"/>
                <w:rtl/>
              </w:rPr>
              <w:t>/</w:t>
            </w:r>
            <w:r w:rsidR="007C7B80">
              <w:rPr>
                <w:rFonts w:cs="KacstBook" w:hint="cs"/>
                <w:sz w:val="22"/>
                <w:rtl/>
              </w:rPr>
              <w:t>1439</w:t>
            </w:r>
            <w:r w:rsidR="00612FBA">
              <w:rPr>
                <w:rFonts w:cs="KacstBook" w:hint="cs"/>
                <w:sz w:val="22"/>
                <w:rtl/>
              </w:rPr>
              <w:t xml:space="preserve"> هـ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</w:t>
            </w:r>
            <w:proofErr w:type="spellStart"/>
            <w:proofErr w:type="gram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التعليمية:</w:t>
            </w:r>
            <w:r w:rsidR="00612FBA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</w:t>
            </w:r>
            <w:proofErr w:type="spellEnd"/>
            <w:proofErr w:type="gramEnd"/>
            <w:r w:rsidR="00612FBA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0D4C3C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0D4C3C">
              <w:rPr>
                <w:rFonts w:cs="KacstBook" w:hint="cs"/>
                <w:sz w:val="28"/>
                <w:szCs w:val="28"/>
                <w:rtl/>
              </w:rPr>
              <w:t xml:space="preserve"> الكلية الجامعية </w:t>
            </w:r>
            <w:proofErr w:type="gramStart"/>
            <w:r w:rsidR="000D4C3C">
              <w:rPr>
                <w:rFonts w:cs="KacstBook" w:hint="cs"/>
                <w:sz w:val="28"/>
                <w:szCs w:val="28"/>
                <w:rtl/>
              </w:rPr>
              <w:t xml:space="preserve">بأملج </w:t>
            </w:r>
            <w:r w:rsidR="00612FBA">
              <w:rPr>
                <w:rFonts w:cs="KacstBook" w:hint="cs"/>
                <w:sz w:val="28"/>
                <w:szCs w:val="28"/>
                <w:rtl/>
              </w:rPr>
              <w:t>،</w:t>
            </w:r>
            <w:proofErr w:type="gramEnd"/>
            <w:r w:rsidR="00612FBA">
              <w:rPr>
                <w:rFonts w:cs="KacstBook" w:hint="cs"/>
                <w:sz w:val="28"/>
                <w:szCs w:val="28"/>
                <w:rtl/>
              </w:rPr>
              <w:t xml:space="preserve"> قسم اللغة العربية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E05386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E33E37">
              <w:rPr>
                <w:rFonts w:cs="KacstBook" w:hint="cs"/>
                <w:b/>
                <w:sz w:val="28"/>
                <w:szCs w:val="28"/>
                <w:rtl/>
              </w:rPr>
              <w:t xml:space="preserve">المهارات </w:t>
            </w:r>
            <w:proofErr w:type="gramStart"/>
            <w:r w:rsidR="00E33E37">
              <w:rPr>
                <w:rFonts w:cs="KacstBook" w:hint="cs"/>
                <w:b/>
                <w:sz w:val="28"/>
                <w:szCs w:val="28"/>
                <w:rtl/>
              </w:rPr>
              <w:t>اللغويّة ،</w:t>
            </w:r>
            <w:proofErr w:type="gramEnd"/>
            <w:r w:rsidR="00E33E37">
              <w:rPr>
                <w:rFonts w:cs="KacstBook" w:hint="cs"/>
                <w:b/>
                <w:sz w:val="28"/>
                <w:szCs w:val="28"/>
                <w:rtl/>
              </w:rPr>
              <w:t xml:space="preserve"> عرب 101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</w:t>
            </w:r>
            <w:proofErr w:type="gramStart"/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المعتمدة: </w:t>
            </w:r>
            <w:r w:rsidR="00CA5A94">
              <w:rPr>
                <w:rFonts w:cs="KacstBook" w:hint="cs"/>
                <w:b/>
                <w:sz w:val="28"/>
                <w:szCs w:val="28"/>
                <w:rtl/>
              </w:rPr>
              <w:t xml:space="preserve"> ساعتان</w:t>
            </w:r>
            <w:proofErr w:type="gramEnd"/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</w:t>
            </w:r>
            <w:proofErr w:type="spellStart"/>
            <w:proofErr w:type="gramStart"/>
            <w:r w:rsidRPr="00502E1F">
              <w:rPr>
                <w:rFonts w:cs="KacstBook"/>
                <w:b/>
                <w:sz w:val="28"/>
                <w:szCs w:val="28"/>
                <w:rtl/>
              </w:rPr>
              <w:t>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="00F3133B" w:rsidRPr="00F3133B">
              <w:rPr>
                <w:rFonts w:cs="KacstBook" w:hint="cs"/>
                <w:b/>
                <w:sz w:val="28"/>
                <w:szCs w:val="28"/>
                <w:rtl/>
              </w:rPr>
              <w:t>اللغة</w:t>
            </w:r>
            <w:proofErr w:type="spellEnd"/>
            <w:proofErr w:type="gramEnd"/>
            <w:r w:rsidR="00F3133B" w:rsidRPr="00F3133B">
              <w:rPr>
                <w:rFonts w:cs="KacstBook" w:hint="cs"/>
                <w:b/>
                <w:sz w:val="28"/>
                <w:szCs w:val="28"/>
                <w:rtl/>
              </w:rPr>
              <w:t xml:space="preserve"> العربية وآدابها.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C8732A" w:rsidRPr="00C8732A">
              <w:rPr>
                <w:rFonts w:ascii="Arial" w:hAnsi="Arial" w:cs="AL-Mohanad Bold"/>
                <w:bCs/>
                <w:sz w:val="26"/>
                <w:szCs w:val="26"/>
                <w:rtl/>
              </w:rPr>
              <w:t xml:space="preserve">المستوى </w:t>
            </w:r>
            <w:proofErr w:type="gramStart"/>
            <w:r w:rsidR="00C8732A" w:rsidRPr="00C8732A">
              <w:rPr>
                <w:rFonts w:ascii="Arial" w:hAnsi="Arial" w:cs="AL-Mohanad Bold"/>
                <w:bCs/>
                <w:sz w:val="26"/>
                <w:szCs w:val="26"/>
                <w:rtl/>
              </w:rPr>
              <w:t>الأول</w:t>
            </w:r>
            <w:r w:rsidR="00C8732A" w:rsidRPr="00C8732A">
              <w:rPr>
                <w:rFonts w:cs="KacstBook" w:hint="cs"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  <w:r w:rsidR="00A553F4">
              <w:rPr>
                <w:rFonts w:cs="KacstBook" w:hint="cs"/>
                <w:b/>
                <w:sz w:val="28"/>
                <w:szCs w:val="28"/>
                <w:rtl/>
              </w:rPr>
              <w:t xml:space="preserve"> لا يوجد.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A553F4">
              <w:rPr>
                <w:rFonts w:cs="KacstBook" w:hint="cs"/>
                <w:b/>
                <w:sz w:val="28"/>
                <w:szCs w:val="28"/>
                <w:rtl/>
              </w:rPr>
              <w:t>لا يوجد.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F3133B">
              <w:rPr>
                <w:rFonts w:cs="KacstBook" w:hint="cs"/>
                <w:b/>
                <w:sz w:val="28"/>
                <w:szCs w:val="28"/>
                <w:rtl/>
              </w:rPr>
              <w:t>الجامعة نفسها.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E05386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CA5A94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ascii="Arial" w:hAnsi="Arial" w:cs="Arial"/>
                      <w:color w:val="545454"/>
                      <w:sz w:val="27"/>
                      <w:szCs w:val="27"/>
                      <w:shd w:val="clear" w:color="auto" w:fill="FFFFFF"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CA5A94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90%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E05386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CA5A94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ascii="Arial" w:hAnsi="Arial" w:cs="Arial"/>
                      <w:color w:val="545454"/>
                      <w:sz w:val="27"/>
                      <w:szCs w:val="27"/>
                      <w:shd w:val="clear" w:color="auto" w:fill="FFFFFF"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CA5A94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E05386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E05386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E05386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E05386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هدف المقرر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612FBA" w:rsidRPr="002E054F" w:rsidRDefault="00612FBA" w:rsidP="00E05386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E05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تعليم الطالب قواعد اللغة </w:t>
            </w:r>
            <w:proofErr w:type="gramStart"/>
            <w:r w:rsidRPr="002E05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العربي</w:t>
            </w:r>
            <w:r w:rsidR="00D41E4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ة ،</w:t>
            </w:r>
            <w:proofErr w:type="gramEnd"/>
            <w:r w:rsidR="00D41E4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وتنمية مهاراته؛</w:t>
            </w:r>
            <w:r w:rsidRPr="002E05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بحيث يستطيع أداء عبارة سليمة من الأخطاء الإملائية  والنحوية والصرفية والأسلوبية واللغوية بشكل عام.</w:t>
            </w:r>
          </w:p>
          <w:p w:rsidR="00612FBA" w:rsidRPr="002E054F" w:rsidRDefault="00612FBA" w:rsidP="00E05386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E05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رفع القدرات التعبيرية للطالب، وزيادة ثروته اللغوية، ومساعدته على استخدام العبارة المناسبة بشكل دلالي واضح.</w:t>
            </w:r>
          </w:p>
          <w:p w:rsidR="00612FBA" w:rsidRPr="002E054F" w:rsidRDefault="00612FBA" w:rsidP="00E05386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E05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تدريب الطالب على التحدث، والتنظيم المنطقي للأفكار، مع الحرص على التمسك باللغة العربية الفصحى.</w:t>
            </w:r>
          </w:p>
          <w:p w:rsidR="00612FBA" w:rsidRDefault="00612FBA" w:rsidP="00E05386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E05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رفع الأداء اللغوي العام لدى الطالب.</w:t>
            </w:r>
          </w:p>
          <w:p w:rsidR="00C96DC0" w:rsidRDefault="00C96DC0" w:rsidP="00F3133B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F3133B" w:rsidRPr="00502E1F" w:rsidRDefault="00F3133B" w:rsidP="00F3133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proofErr w:type="gramStart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lastRenderedPageBreak/>
              <w:t>2-</w:t>
            </w:r>
            <w:r w:rsidR="00F61497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F3133B" w:rsidRPr="002E054F" w:rsidRDefault="00F3133B" w:rsidP="00E05386">
            <w:pPr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E05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المراجعة الدورية للمقرر التي تتولاها لجنة الخطط والجداول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والتخصصات العلمية </w:t>
            </w:r>
            <w:r w:rsidRPr="002E05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بالقسم.</w:t>
            </w:r>
          </w:p>
          <w:p w:rsidR="00F3133B" w:rsidRPr="002E054F" w:rsidRDefault="00F3133B" w:rsidP="00E05386">
            <w:pPr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E05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تحديث محتوى المقرر بشكل دوري بناء على التطورات الحديثة في مجال اكتساب المهارات </w:t>
            </w:r>
            <w:proofErr w:type="gramStart"/>
            <w:r w:rsidRPr="002E05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اللغوية ،</w:t>
            </w:r>
            <w:proofErr w:type="gramEnd"/>
            <w:r w:rsidRPr="002E05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ومهارات التفكير.</w:t>
            </w:r>
          </w:p>
          <w:p w:rsidR="00F3133B" w:rsidRPr="002E054F" w:rsidRDefault="00F3133B" w:rsidP="00E05386">
            <w:pPr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E054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تحديث مصادر تعلم المقرر بشكل منتظم.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Default="009931B4" w:rsidP="00E05386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p w:rsidR="005C1A39" w:rsidRPr="005C1A39" w:rsidRDefault="005C1A39" w:rsidP="005C1A39">
      <w:pPr>
        <w:bidi/>
        <w:rPr>
          <w:rtl/>
        </w:rPr>
      </w:pP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F61497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6404"/>
        <w:gridCol w:w="1275"/>
        <w:gridCol w:w="793"/>
      </w:tblGrid>
      <w:tr w:rsidR="00C92A2A" w:rsidRPr="00502E1F" w:rsidTr="00C92A2A">
        <w:trPr>
          <w:jc w:val="center"/>
        </w:trPr>
        <w:tc>
          <w:tcPr>
            <w:tcW w:w="9438" w:type="dxa"/>
            <w:gridSpan w:val="4"/>
          </w:tcPr>
          <w:p w:rsidR="00C92A2A" w:rsidRPr="00B12FB5" w:rsidRDefault="00C92A2A" w:rsidP="00E05386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2A2A" w:rsidRPr="00502E1F" w:rsidTr="00C92A2A">
        <w:trPr>
          <w:trHeight w:val="372"/>
          <w:jc w:val="center"/>
        </w:trPr>
        <w:tc>
          <w:tcPr>
            <w:tcW w:w="966" w:type="dxa"/>
            <w:shd w:val="clear" w:color="auto" w:fill="D9D9D9"/>
          </w:tcPr>
          <w:p w:rsidR="00C92A2A" w:rsidRPr="00502E1F" w:rsidRDefault="00C92A2A" w:rsidP="006F727A">
            <w:pPr>
              <w:bidi/>
              <w:jc w:val="center"/>
              <w:rPr>
                <w:rFonts w:cs="KacstBook"/>
                <w:b/>
                <w:bCs/>
                <w:sz w:val="22"/>
                <w:rtl/>
                <w:lang w:val="fr-FR" w:bidi="ar-EG"/>
              </w:rPr>
            </w:pPr>
            <w:r>
              <w:rPr>
                <w:rFonts w:cs="KacstBook" w:hint="cs"/>
                <w:b/>
                <w:bCs/>
                <w:sz w:val="22"/>
                <w:rtl/>
                <w:lang w:val="fr-FR" w:bidi="ar-EG"/>
              </w:rPr>
              <w:t>م</w:t>
            </w:r>
          </w:p>
        </w:tc>
        <w:tc>
          <w:tcPr>
            <w:tcW w:w="6404" w:type="dxa"/>
            <w:shd w:val="clear" w:color="auto" w:fill="D9D9D9"/>
            <w:vAlign w:val="center"/>
          </w:tcPr>
          <w:p w:rsidR="00C92A2A" w:rsidRPr="00502E1F" w:rsidRDefault="00C92A2A" w:rsidP="006F727A">
            <w:pPr>
              <w:bidi/>
              <w:jc w:val="center"/>
              <w:rPr>
                <w:rFonts w:cs="KacstBook"/>
                <w:b/>
                <w:bCs/>
                <w:sz w:val="22"/>
                <w:rtl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92A2A" w:rsidRPr="00502E1F" w:rsidRDefault="00C92A2A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793" w:type="dxa"/>
            <w:shd w:val="clear" w:color="auto" w:fill="D9D9D9"/>
            <w:vAlign w:val="center"/>
          </w:tcPr>
          <w:p w:rsidR="00C92A2A" w:rsidRPr="00502E1F" w:rsidRDefault="00C92A2A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404" w:type="dxa"/>
          </w:tcPr>
          <w:p w:rsidR="00C92A2A" w:rsidRPr="00A11CD2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en-US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أقسام </w:t>
            </w:r>
            <w:proofErr w:type="gramStart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>الكلمة ،</w:t>
            </w:r>
            <w:proofErr w:type="gramEnd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 وعلامات كل قسم </w:t>
            </w:r>
            <w:r>
              <w:rPr>
                <w:rFonts w:ascii="Arial" w:hAnsi="Arial" w:cs="AL-Mohanad" w:hint="cs"/>
                <w:b/>
                <w:bCs/>
                <w:rtl/>
                <w:lang w:val="fr-FR"/>
              </w:rPr>
              <w:t>،</w:t>
            </w: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 النكرة والمعرفة</w:t>
            </w:r>
            <w:r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 .</w:t>
            </w:r>
          </w:p>
        </w:tc>
        <w:tc>
          <w:tcPr>
            <w:tcW w:w="1275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404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أقسام </w:t>
            </w:r>
            <w:proofErr w:type="gramStart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المعرفة </w:t>
            </w:r>
            <w:r>
              <w:rPr>
                <w:rFonts w:ascii="Arial" w:hAnsi="Arial" w:cs="AL-Mohanad" w:hint="cs"/>
                <w:b/>
                <w:bCs/>
                <w:rtl/>
                <w:lang w:val="fr-FR"/>
              </w:rPr>
              <w:t xml:space="preserve"> -</w:t>
            </w:r>
            <w:proofErr w:type="gramEnd"/>
            <w:r>
              <w:rPr>
                <w:rFonts w:ascii="Arial" w:hAnsi="Arial" w:cs="AL-Mohanad" w:hint="cs"/>
                <w:b/>
                <w:bCs/>
                <w:rtl/>
                <w:lang w:val="fr-FR"/>
              </w:rPr>
              <w:t xml:space="preserve"> الضمائر .</w:t>
            </w:r>
          </w:p>
        </w:tc>
        <w:tc>
          <w:tcPr>
            <w:tcW w:w="1275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404" w:type="dxa"/>
          </w:tcPr>
          <w:p w:rsidR="00C92A2A" w:rsidRPr="008E70F0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en-US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أقسام </w:t>
            </w:r>
            <w:proofErr w:type="gramStart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المعرفة </w:t>
            </w:r>
            <w:r>
              <w:rPr>
                <w:rFonts w:ascii="Arial" w:hAnsi="Arial" w:cs="AL-Mohanad" w:hint="cs"/>
                <w:b/>
                <w:bCs/>
                <w:rtl/>
                <w:lang w:val="fr-FR"/>
              </w:rPr>
              <w:t xml:space="preserve"> -</w:t>
            </w:r>
            <w:proofErr w:type="gramEnd"/>
            <w:r>
              <w:rPr>
                <w:rFonts w:ascii="Arial" w:hAnsi="Arial" w:cs="AL-Mohanad" w:hint="cs"/>
                <w:b/>
                <w:bCs/>
                <w:rtl/>
                <w:lang w:val="fr-FR"/>
              </w:rPr>
              <w:t xml:space="preserve"> أسماء الإشارة ، الأسماء الموصولة .</w:t>
            </w:r>
          </w:p>
        </w:tc>
        <w:tc>
          <w:tcPr>
            <w:tcW w:w="1275" w:type="dxa"/>
          </w:tcPr>
          <w:p w:rsidR="00C92A2A" w:rsidRPr="008E70F0" w:rsidRDefault="00C92A2A" w:rsidP="005C1A39">
            <w:pPr>
              <w:jc w:val="center"/>
              <w:rPr>
                <w:rFonts w:ascii="Arial" w:hAnsi="Arial" w:cs="AL-Mohanad"/>
                <w:b/>
                <w:bCs/>
                <w:rtl/>
                <w:lang w:val="en-US"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rtl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404" w:type="dxa"/>
          </w:tcPr>
          <w:p w:rsidR="00C92A2A" w:rsidRPr="008E70F0" w:rsidRDefault="00C92A2A" w:rsidP="005C1A39">
            <w:pPr>
              <w:jc w:val="center"/>
              <w:rPr>
                <w:rFonts w:ascii="Arial" w:hAnsi="Arial" w:cs="AL-Mohanad"/>
                <w:b/>
                <w:bCs/>
                <w:rtl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أقسام </w:t>
            </w:r>
            <w:proofErr w:type="gramStart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المعرفة </w:t>
            </w:r>
            <w:r>
              <w:rPr>
                <w:rFonts w:ascii="Arial" w:hAnsi="Arial" w:cs="AL-Mohanad" w:hint="cs"/>
                <w:b/>
                <w:bCs/>
                <w:rtl/>
                <w:lang w:val="fr-FR"/>
              </w:rPr>
              <w:t xml:space="preserve"> -</w:t>
            </w:r>
            <w:proofErr w:type="gramEnd"/>
            <w:r>
              <w:rPr>
                <w:rFonts w:ascii="Arial" w:hAnsi="Arial" w:cs="AL-Mohanad" w:hint="cs"/>
                <w:b/>
                <w:bCs/>
                <w:rtl/>
                <w:lang w:val="fr-FR"/>
              </w:rPr>
              <w:t xml:space="preserve"> العلم ، المعرف بال ، المعرف بالإضافة .</w:t>
            </w:r>
          </w:p>
        </w:tc>
        <w:tc>
          <w:tcPr>
            <w:tcW w:w="1275" w:type="dxa"/>
          </w:tcPr>
          <w:p w:rsidR="00C92A2A" w:rsidRDefault="00C92A2A" w:rsidP="005C1A39">
            <w:pPr>
              <w:jc w:val="center"/>
              <w:rPr>
                <w:rFonts w:ascii="Arial" w:hAnsi="Arial" w:cs="AL-Mohanad"/>
                <w:b/>
                <w:bCs/>
                <w:rtl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rtl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404" w:type="dxa"/>
          </w:tcPr>
          <w:p w:rsidR="00C92A2A" w:rsidRPr="00A11CD2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en-US"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>المبني والمعرب من الأسماء</w:t>
            </w:r>
          </w:p>
        </w:tc>
        <w:tc>
          <w:tcPr>
            <w:tcW w:w="1275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rtl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rtl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404" w:type="dxa"/>
          </w:tcPr>
          <w:p w:rsidR="00C92A2A" w:rsidRPr="006F727A" w:rsidRDefault="00C92A2A" w:rsidP="00A11CD2">
            <w:pPr>
              <w:bidi/>
              <w:jc w:val="center"/>
              <w:rPr>
                <w:rFonts w:ascii="Arial" w:hAnsi="Arial" w:cs="AL-Mohanad"/>
                <w:b/>
                <w:bCs/>
                <w:rtl/>
                <w:lang w:val="en-US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الأسماء </w:t>
            </w:r>
            <w:proofErr w:type="gramStart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>الخمسة ،</w:t>
            </w:r>
            <w:proofErr w:type="gramEnd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 المثنى</w:t>
            </w:r>
          </w:p>
        </w:tc>
        <w:tc>
          <w:tcPr>
            <w:tcW w:w="1275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404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>جمع المذكر السالم ـ والمؤنث السالم</w:t>
            </w:r>
          </w:p>
        </w:tc>
        <w:tc>
          <w:tcPr>
            <w:tcW w:w="1275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404" w:type="dxa"/>
          </w:tcPr>
          <w:p w:rsidR="00C92A2A" w:rsidRPr="00400D2C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en-US"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>الاسم الممنوع من الصرف</w:t>
            </w:r>
          </w:p>
        </w:tc>
        <w:tc>
          <w:tcPr>
            <w:tcW w:w="1275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404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>المبني والمعرب من الأفعال</w:t>
            </w:r>
          </w:p>
        </w:tc>
        <w:tc>
          <w:tcPr>
            <w:tcW w:w="1275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404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الصحيح والمعتل من </w:t>
            </w:r>
            <w:proofErr w:type="gramStart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>الأفعال</w:t>
            </w:r>
            <w:r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 ،</w:t>
            </w: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>اللازم</w:t>
            </w:r>
            <w:proofErr w:type="gramEnd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 والمتعدي من الأفعال</w:t>
            </w:r>
          </w:p>
        </w:tc>
        <w:tc>
          <w:tcPr>
            <w:tcW w:w="1275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404" w:type="dxa"/>
          </w:tcPr>
          <w:p w:rsidR="00C92A2A" w:rsidRPr="006F727A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en-US" w:bidi="ar-EG"/>
              </w:rPr>
            </w:pPr>
            <w:r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العــــــدد </w:t>
            </w:r>
          </w:p>
        </w:tc>
        <w:tc>
          <w:tcPr>
            <w:tcW w:w="1275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rtl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rtl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404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التركيب الاسمي ونواسخ الإخبار فيه </w:t>
            </w:r>
            <w:proofErr w:type="gramStart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>( المبتدأ</w:t>
            </w:r>
            <w:proofErr w:type="gramEnd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 والخبر) ، كان وأخواتها ، وإنّ وأخواتها ) </w:t>
            </w:r>
          </w:p>
        </w:tc>
        <w:tc>
          <w:tcPr>
            <w:tcW w:w="1275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en-US"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EE1247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C92A2A" w:rsidRPr="00502E1F" w:rsidTr="00C92A2A">
        <w:trPr>
          <w:jc w:val="center"/>
        </w:trPr>
        <w:tc>
          <w:tcPr>
            <w:tcW w:w="966" w:type="dxa"/>
          </w:tcPr>
          <w:p w:rsidR="00C92A2A" w:rsidRPr="00113873" w:rsidRDefault="00C92A2A" w:rsidP="002F0160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6404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fr-FR"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التركيب الفعلي ومكملاته </w:t>
            </w:r>
            <w:proofErr w:type="gramStart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>( الفاعل</w:t>
            </w:r>
            <w:proofErr w:type="gramEnd"/>
            <w:r w:rsidRPr="005C1A39">
              <w:rPr>
                <w:rFonts w:ascii="Arial" w:hAnsi="Arial" w:cs="AL-Mohanad" w:hint="cs"/>
                <w:b/>
                <w:bCs/>
                <w:rtl/>
                <w:lang w:val="fr-FR" w:bidi="ar-EG"/>
              </w:rPr>
              <w:t xml:space="preserve"> ، نائب الفاعل ، المفعول به ) </w:t>
            </w:r>
          </w:p>
        </w:tc>
        <w:tc>
          <w:tcPr>
            <w:tcW w:w="1275" w:type="dxa"/>
          </w:tcPr>
          <w:p w:rsidR="00C92A2A" w:rsidRPr="005C1A39" w:rsidRDefault="00C92A2A" w:rsidP="005C1A39">
            <w:pPr>
              <w:jc w:val="center"/>
              <w:rPr>
                <w:rFonts w:ascii="Arial" w:hAnsi="Arial" w:cs="AL-Mohanad"/>
                <w:b/>
                <w:bCs/>
                <w:rtl/>
              </w:rPr>
            </w:pPr>
            <w:r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93" w:type="dxa"/>
          </w:tcPr>
          <w:p w:rsidR="00C92A2A" w:rsidRPr="002A02A9" w:rsidRDefault="00C92A2A" w:rsidP="005C1A39">
            <w:pPr>
              <w:jc w:val="center"/>
              <w:rPr>
                <w:rFonts w:ascii="Arial" w:hAnsi="Arial" w:cs="AL-Mohanad"/>
                <w:b/>
                <w:bCs/>
                <w:lang w:val="en-US"/>
              </w:rPr>
            </w:pPr>
            <w:r>
              <w:rPr>
                <w:rFonts w:ascii="Arial" w:hAnsi="Arial" w:cs="AL-Mohanad" w:hint="cs"/>
                <w:b/>
                <w:bCs/>
                <w:rtl/>
              </w:rPr>
              <w:t>2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9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552"/>
        <w:gridCol w:w="1170"/>
        <w:gridCol w:w="1080"/>
        <w:gridCol w:w="1350"/>
        <w:gridCol w:w="990"/>
        <w:gridCol w:w="960"/>
      </w:tblGrid>
      <w:tr w:rsidR="00C96DC0" w:rsidRPr="00502E1F" w:rsidTr="00F9184D">
        <w:trPr>
          <w:trHeight w:val="466"/>
        </w:trPr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E05386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F9184D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F9184D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4D" w:rsidRPr="00827841" w:rsidRDefault="00F9184D" w:rsidP="00F9184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27841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ساعات نظرية وتطبيقية</w:t>
            </w:r>
          </w:p>
          <w:p w:rsidR="00C96DC0" w:rsidRPr="00502E1F" w:rsidRDefault="00F9184D" w:rsidP="00F9184D">
            <w:pPr>
              <w:bidi/>
              <w:jc w:val="center"/>
              <w:rPr>
                <w:rFonts w:cs="KacstBook"/>
              </w:rPr>
            </w:pPr>
            <w:r w:rsidRPr="00827841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2 </w:t>
            </w:r>
            <w:r w:rsidRPr="00827841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×</w:t>
            </w:r>
            <w:r w:rsidRPr="00827841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15= 30 ساعة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D16A7F">
            <w:pPr>
              <w:bidi/>
              <w:jc w:val="center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D16A7F" w:rsidRDefault="00D16A7F" w:rsidP="00D16A7F">
            <w:pPr>
              <w:bidi/>
              <w:jc w:val="center"/>
              <w:rPr>
                <w:rFonts w:cs="KacstBook"/>
                <w:b/>
                <w:bCs/>
              </w:rPr>
            </w:pPr>
            <w:r w:rsidRPr="00D16A7F">
              <w:rPr>
                <w:rFonts w:cs="KacstBook" w:hint="cs"/>
                <w:b/>
                <w:bCs/>
                <w:rtl/>
              </w:rPr>
              <w:t>الساعات المكتبية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653BC8" w:rsidRPr="00502E1F" w:rsidTr="00F9184D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F9184D" w:rsidP="00D16A7F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D16A7F">
            <w:pPr>
              <w:bidi/>
              <w:jc w:val="center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D16A7F" w:rsidP="00BC175B">
            <w:pPr>
              <w:bidi/>
              <w:jc w:val="both"/>
              <w:rPr>
                <w:rFonts w:cs="KacstBook"/>
              </w:rPr>
            </w:pPr>
            <w:r w:rsidRPr="00D16A7F">
              <w:rPr>
                <w:rFonts w:cs="KacstBook" w:hint="cs"/>
                <w:b/>
                <w:bCs/>
                <w:rtl/>
              </w:rPr>
              <w:t>الساعات المكتبية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Default="009931B4" w:rsidP="00E05386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D16A7F" w:rsidRDefault="00D16A7F" w:rsidP="00D16A7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6A7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يحتاج الطالب إلى ساعات أسبوعية في البيت للتدريب والمذاكرة وإجادة المهارات من خلال التطبيق </w:t>
            </w:r>
            <w:proofErr w:type="gramStart"/>
            <w:r w:rsidRPr="00D16A7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المستمر .</w:t>
            </w:r>
            <w:proofErr w:type="gramEnd"/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Pr="00C92A2A" w:rsidRDefault="00BF63E4">
      <w:pPr>
        <w:rPr>
          <w:rFonts w:cs="KacstBook"/>
          <w:lang w:val="en-US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E05386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لمجالات </w:t>
            </w:r>
            <w:proofErr w:type="spellStart"/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الوطني</w:t>
            </w:r>
            <w:proofErr w:type="spellEnd"/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proofErr w:type="spellStart"/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  <w:proofErr w:type="spellEnd"/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E05386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spellStart"/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spellEnd"/>
            <w:proofErr w:type="gramEnd"/>
            <w:r w:rsidR="00737AB9" w:rsidRPr="009931B4">
              <w:rPr>
                <w:rFonts w:cs="KacstBook" w:hint="cs"/>
                <w:rtl/>
              </w:rPr>
              <w:t xml:space="preserve"> </w:t>
            </w:r>
            <w:proofErr w:type="spellStart"/>
            <w:r w:rsidR="00737AB9" w:rsidRPr="009931B4">
              <w:rPr>
                <w:rFonts w:cs="KacstBook" w:hint="cs"/>
                <w:rtl/>
              </w:rPr>
              <w:t>تكون</w:t>
            </w:r>
            <w:r w:rsidRPr="00502E1F">
              <w:rPr>
                <w:rFonts w:cs="KacstBook"/>
                <w:rtl/>
              </w:rPr>
              <w:t>قابلة</w:t>
            </w:r>
            <w:proofErr w:type="spellEnd"/>
            <w:r w:rsidRPr="00502E1F">
              <w:rPr>
                <w:rFonts w:cs="KacstBook"/>
                <w:rtl/>
              </w:rPr>
              <w:t xml:space="preserve">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E05386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proofErr w:type="spellStart"/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</w:t>
            </w:r>
            <w:proofErr w:type="spellEnd"/>
            <w:r w:rsidRPr="009931B4">
              <w:rPr>
                <w:rFonts w:cs="KacstBook" w:hint="cs"/>
                <w:rtl/>
              </w:rPr>
              <w:t xml:space="preserve"> تتسق </w:t>
            </w:r>
            <w:proofErr w:type="spellStart"/>
            <w:r w:rsidRPr="009931B4">
              <w:rPr>
                <w:rFonts w:cs="KacstBook" w:hint="cs"/>
                <w:rtl/>
              </w:rPr>
              <w:t>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>ومع</w:t>
            </w:r>
            <w:proofErr w:type="spellEnd"/>
            <w:r w:rsidRPr="00502E1F">
              <w:rPr>
                <w:rFonts w:cs="KacstBook"/>
                <w:rtl/>
              </w:rPr>
              <w:t xml:space="preserve">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E05386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proofErr w:type="spellStart"/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>ناسبة</w:t>
            </w:r>
            <w:proofErr w:type="spellEnd"/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proofErr w:type="spellStart"/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</w:t>
            </w:r>
            <w:proofErr w:type="spellEnd"/>
            <w:r w:rsidRPr="00502E1F">
              <w:rPr>
                <w:rFonts w:cs="KacstBook"/>
                <w:rtl/>
              </w:rPr>
              <w:t xml:space="preserve">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مخرجات </w:t>
            </w:r>
            <w:proofErr w:type="spellStart"/>
            <w:r w:rsidRPr="00502E1F">
              <w:rPr>
                <w:rFonts w:cs="KacstBook"/>
                <w:b/>
                <w:bCs/>
                <w:rtl/>
              </w:rPr>
              <w:t>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proofErr w:type="spellEnd"/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proofErr w:type="spellStart"/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>تدريس</w:t>
            </w:r>
            <w:proofErr w:type="spellEnd"/>
            <w:r w:rsidR="009931B4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935A1A">
            <w:pPr>
              <w:bidi/>
              <w:jc w:val="center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211D60" w:rsidRPr="00502E1F" w:rsidTr="009931B4">
        <w:tc>
          <w:tcPr>
            <w:tcW w:w="618" w:type="dxa"/>
            <w:shd w:val="clear" w:color="auto" w:fill="D9D9D9"/>
          </w:tcPr>
          <w:p w:rsidR="00211D60" w:rsidRPr="00502E1F" w:rsidRDefault="00211D60" w:rsidP="00211D60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211D60" w:rsidRPr="00D74F72" w:rsidRDefault="00211D60" w:rsidP="00935A1A">
            <w:pPr>
              <w:rPr>
                <w:sz w:val="16"/>
                <w:szCs w:val="16"/>
              </w:rPr>
            </w:pPr>
          </w:p>
          <w:p w:rsidR="00211D60" w:rsidRPr="00935A1A" w:rsidRDefault="00211D60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>أن يتعرف الطالب على أقسام الكلمة وعلامة كل قسم.</w:t>
            </w:r>
          </w:p>
          <w:p w:rsidR="00211D60" w:rsidRPr="00935A1A" w:rsidRDefault="00211D60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 xml:space="preserve">أن يتعرف الطالب على أحوال إعراب المفرد، وتركيب </w:t>
            </w:r>
            <w:proofErr w:type="spellStart"/>
            <w:proofErr w:type="gramStart"/>
            <w:r w:rsidRPr="00935A1A">
              <w:rPr>
                <w:rFonts w:asciiTheme="majorBidi" w:hAnsiTheme="majorBidi" w:cstheme="majorBidi"/>
                <w:b/>
                <w:bCs/>
                <w:rtl/>
              </w:rPr>
              <w:t>الجملة،وإعراب</w:t>
            </w:r>
            <w:proofErr w:type="spellEnd"/>
            <w:proofErr w:type="gramEnd"/>
            <w:r w:rsidRPr="00935A1A">
              <w:rPr>
                <w:rFonts w:asciiTheme="majorBidi" w:hAnsiTheme="majorBidi" w:cstheme="majorBidi"/>
                <w:b/>
                <w:bCs/>
                <w:rtl/>
              </w:rPr>
              <w:t xml:space="preserve"> أركانها، وملحقاتها.</w:t>
            </w:r>
          </w:p>
          <w:p w:rsidR="00211D60" w:rsidRPr="00935A1A" w:rsidRDefault="00211D60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>أن يتعرف الطالب على أبرز أساليب النحو العربي.</w:t>
            </w:r>
          </w:p>
          <w:p w:rsidR="00211D60" w:rsidRPr="00935A1A" w:rsidRDefault="00211D60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 xml:space="preserve">أن يستطيع </w:t>
            </w:r>
            <w:proofErr w:type="spellStart"/>
            <w:r w:rsidRPr="00935A1A">
              <w:rPr>
                <w:rFonts w:asciiTheme="majorBidi" w:hAnsiTheme="majorBidi" w:cstheme="majorBidi"/>
                <w:b/>
                <w:bCs/>
                <w:rtl/>
              </w:rPr>
              <w:t>الطال</w:t>
            </w:r>
            <w:r w:rsidR="00935A1A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  <w:r w:rsidRPr="00935A1A">
              <w:rPr>
                <w:rFonts w:asciiTheme="majorBidi" w:hAnsiTheme="majorBidi" w:cstheme="majorBidi"/>
                <w:b/>
                <w:bCs/>
                <w:rtl/>
              </w:rPr>
              <w:t>كتابة</w:t>
            </w:r>
            <w:proofErr w:type="spellEnd"/>
            <w:r w:rsidRPr="00935A1A">
              <w:rPr>
                <w:rFonts w:asciiTheme="majorBidi" w:hAnsiTheme="majorBidi" w:cstheme="majorBidi"/>
                <w:b/>
                <w:bCs/>
                <w:rtl/>
              </w:rPr>
              <w:t>، وقراءة الجملة العربية بضبط صحيح.</w:t>
            </w:r>
          </w:p>
          <w:p w:rsidR="00211D60" w:rsidRPr="00935A1A" w:rsidRDefault="00211D60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 xml:space="preserve">أن يتذوق الطالب حلاوة النحو العربي، من خلال الفهم </w:t>
            </w:r>
            <w:proofErr w:type="spellStart"/>
            <w:proofErr w:type="gramStart"/>
            <w:r w:rsidRPr="00935A1A">
              <w:rPr>
                <w:rFonts w:asciiTheme="majorBidi" w:hAnsiTheme="majorBidi" w:cstheme="majorBidi"/>
                <w:b/>
                <w:bCs/>
                <w:rtl/>
              </w:rPr>
              <w:t>الصحيح،وجماليات</w:t>
            </w:r>
            <w:proofErr w:type="spellEnd"/>
            <w:proofErr w:type="gramEnd"/>
            <w:r w:rsidRPr="00935A1A">
              <w:rPr>
                <w:rFonts w:asciiTheme="majorBidi" w:hAnsiTheme="majorBidi" w:cstheme="majorBidi"/>
                <w:b/>
                <w:bCs/>
                <w:rtl/>
              </w:rPr>
              <w:t xml:space="preserve"> التركيب.</w:t>
            </w:r>
          </w:p>
          <w:p w:rsidR="00211D60" w:rsidRPr="00D74F72" w:rsidRDefault="00211D60" w:rsidP="00935A1A">
            <w:pPr>
              <w:rPr>
                <w:sz w:val="16"/>
                <w:szCs w:val="16"/>
                <w:rtl/>
              </w:rPr>
            </w:pPr>
          </w:p>
        </w:tc>
        <w:tc>
          <w:tcPr>
            <w:tcW w:w="2520" w:type="dxa"/>
          </w:tcPr>
          <w:p w:rsidR="005F0956" w:rsidRDefault="005F0956" w:rsidP="00935A1A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935A1A" w:rsidRPr="00935A1A" w:rsidRDefault="00935A1A" w:rsidP="005F0956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- </w:t>
            </w:r>
            <w:r w:rsidRPr="00935A1A">
              <w:rPr>
                <w:rFonts w:asciiTheme="majorBidi" w:hAnsiTheme="majorBidi" w:cstheme="majorBidi"/>
                <w:b/>
                <w:bCs/>
                <w:rtl/>
              </w:rPr>
              <w:t>المحاضرات.</w:t>
            </w:r>
          </w:p>
          <w:p w:rsidR="00935A1A" w:rsidRPr="00935A1A" w:rsidRDefault="00935A1A" w:rsidP="00935A1A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الواجبات</w:t>
            </w:r>
            <w:r w:rsidRPr="00935A1A">
              <w:rPr>
                <w:rFonts w:asciiTheme="majorBidi" w:hAnsiTheme="majorBidi" w:cstheme="majorBidi"/>
                <w:b/>
                <w:bCs/>
                <w:rtl/>
              </w:rPr>
              <w:t>الدراسية</w:t>
            </w:r>
            <w:proofErr w:type="spellEnd"/>
            <w:r w:rsidRPr="00935A1A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935A1A" w:rsidRPr="00935A1A" w:rsidRDefault="00935A1A" w:rsidP="00935A1A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>- التعلم الذاتي.</w:t>
            </w:r>
          </w:p>
          <w:p w:rsidR="00935A1A" w:rsidRPr="00935A1A" w:rsidRDefault="00935A1A" w:rsidP="00935A1A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>- التعليم التعاوني.</w:t>
            </w:r>
          </w:p>
          <w:p w:rsidR="00211D60" w:rsidRPr="00502E1F" w:rsidRDefault="00935A1A" w:rsidP="00935A1A">
            <w:pPr>
              <w:bidi/>
              <w:ind w:left="360"/>
              <w:rPr>
                <w:rFonts w:cs="KacstBook"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>- الاستفادة من الشبكة العنكبوتية والمكتبات.</w:t>
            </w:r>
          </w:p>
        </w:tc>
        <w:tc>
          <w:tcPr>
            <w:tcW w:w="1410" w:type="dxa"/>
          </w:tcPr>
          <w:p w:rsidR="005F0956" w:rsidRDefault="005F0956" w:rsidP="005F095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11D60" w:rsidRPr="0043098B" w:rsidRDefault="005F0956" w:rsidP="005F095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="0043098B">
              <w:rPr>
                <w:rFonts w:asciiTheme="majorBidi" w:hAnsiTheme="majorBidi" w:cstheme="majorBidi"/>
                <w:b/>
                <w:bCs/>
                <w:rtl/>
              </w:rPr>
              <w:t xml:space="preserve"> الاختبارات الشف</w:t>
            </w:r>
            <w:r w:rsidR="0043098B">
              <w:rPr>
                <w:rFonts w:asciiTheme="majorBidi" w:hAnsiTheme="majorBidi" w:cstheme="majorBidi" w:hint="cs"/>
                <w:b/>
                <w:bCs/>
                <w:rtl/>
              </w:rPr>
              <w:t xml:space="preserve">هية </w:t>
            </w:r>
            <w:r w:rsidR="00935A1A" w:rsidRPr="0043098B">
              <w:rPr>
                <w:rFonts w:asciiTheme="majorBidi" w:hAnsiTheme="majorBidi" w:cstheme="majorBidi"/>
                <w:b/>
                <w:bCs/>
                <w:rtl/>
              </w:rPr>
              <w:t>والتحريرية.</w:t>
            </w:r>
          </w:p>
          <w:p w:rsidR="00935A1A" w:rsidRPr="005F0956" w:rsidRDefault="00935A1A" w:rsidP="005F095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43098B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r w:rsidR="0043098B" w:rsidRPr="0043098B">
              <w:rPr>
                <w:rFonts w:asciiTheme="majorBidi" w:hAnsiTheme="majorBidi" w:cstheme="majorBidi"/>
                <w:b/>
                <w:bCs/>
                <w:rtl/>
              </w:rPr>
              <w:t xml:space="preserve"> المناقشة الجماعية.</w:t>
            </w:r>
          </w:p>
          <w:p w:rsidR="006E697F" w:rsidRPr="00502E1F" w:rsidRDefault="005F0956" w:rsidP="005F0956">
            <w:pPr>
              <w:bidi/>
              <w:rPr>
                <w:rFonts w:cs="KacstBook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="006E697F" w:rsidRPr="005F0956">
              <w:rPr>
                <w:rFonts w:asciiTheme="majorBidi" w:hAnsiTheme="majorBidi" w:cstheme="majorBidi" w:hint="cs"/>
                <w:b/>
                <w:bCs/>
                <w:rtl/>
              </w:rPr>
              <w:t>الواجبات.</w:t>
            </w:r>
          </w:p>
        </w:tc>
      </w:tr>
      <w:tr w:rsidR="00211D60" w:rsidRPr="00502E1F" w:rsidTr="009931B4">
        <w:tc>
          <w:tcPr>
            <w:tcW w:w="618" w:type="dxa"/>
            <w:shd w:val="clear" w:color="auto" w:fill="D9D9D9"/>
          </w:tcPr>
          <w:p w:rsidR="00211D60" w:rsidRPr="00502E1F" w:rsidRDefault="00211D60" w:rsidP="00211D60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211D60" w:rsidRPr="00502E1F" w:rsidRDefault="00211D60" w:rsidP="00211D60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C231A2" w:rsidRPr="00502E1F" w:rsidTr="009931B4">
        <w:tc>
          <w:tcPr>
            <w:tcW w:w="618" w:type="dxa"/>
            <w:shd w:val="clear" w:color="auto" w:fill="D9D9D9"/>
          </w:tcPr>
          <w:p w:rsidR="00C231A2" w:rsidRPr="00502E1F" w:rsidRDefault="00C231A2" w:rsidP="00C231A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C231A2" w:rsidRPr="007B6526" w:rsidRDefault="00C231A2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7B6526">
              <w:rPr>
                <w:rFonts w:asciiTheme="majorBidi" w:hAnsiTheme="majorBidi" w:cstheme="majorBidi" w:hint="cs"/>
                <w:b/>
                <w:bCs/>
                <w:rtl/>
              </w:rPr>
              <w:t>النطق السليم والكتابة الصحيحة</w:t>
            </w:r>
            <w:r w:rsidRPr="007B6526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C231A2" w:rsidRDefault="00C231A2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7B6526">
              <w:rPr>
                <w:rFonts w:asciiTheme="majorBidi" w:hAnsiTheme="majorBidi" w:cstheme="majorBidi" w:hint="cs"/>
                <w:b/>
                <w:bCs/>
                <w:rtl/>
              </w:rPr>
              <w:t>التمييزبين</w:t>
            </w:r>
            <w:proofErr w:type="spellEnd"/>
            <w:r w:rsidRPr="007B6526">
              <w:rPr>
                <w:rFonts w:asciiTheme="majorBidi" w:hAnsiTheme="majorBidi" w:cstheme="majorBidi" w:hint="cs"/>
                <w:b/>
                <w:bCs/>
                <w:rtl/>
              </w:rPr>
              <w:t xml:space="preserve"> أقسام الكلام هو علامات كل قسم منها</w:t>
            </w:r>
            <w:r w:rsidRPr="007B6526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D93F3E" w:rsidRPr="007B6526" w:rsidRDefault="003F2C88" w:rsidP="00D93F3E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معرفة النكرة والمعرفة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وأقسامهما .</w:t>
            </w:r>
            <w:proofErr w:type="gramEnd"/>
          </w:p>
          <w:p w:rsidR="00C231A2" w:rsidRPr="007B6526" w:rsidRDefault="00C231A2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7B6526">
              <w:rPr>
                <w:rFonts w:asciiTheme="majorBidi" w:hAnsiTheme="majorBidi" w:cstheme="majorBidi" w:hint="cs"/>
                <w:b/>
                <w:bCs/>
                <w:rtl/>
              </w:rPr>
              <w:t>التفريق بين المبني والمعرب من الأسماء والأفعال</w:t>
            </w:r>
            <w:r w:rsidRPr="007B6526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C231A2" w:rsidRPr="007B6526" w:rsidRDefault="00C231A2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7B6526">
              <w:rPr>
                <w:rFonts w:asciiTheme="majorBidi" w:hAnsiTheme="majorBidi" w:cstheme="majorBidi" w:hint="cs"/>
                <w:b/>
                <w:bCs/>
                <w:rtl/>
              </w:rPr>
              <w:t>معرفة الإعراب الظاهري والتقديري وما يعرب بعلامات الإعراب الأصلية والفرعية</w:t>
            </w:r>
            <w:r w:rsidRPr="007B6526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C231A2" w:rsidRDefault="00C231A2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7B6526">
              <w:rPr>
                <w:rFonts w:asciiTheme="majorBidi" w:hAnsiTheme="majorBidi" w:cstheme="majorBidi" w:hint="cs"/>
                <w:b/>
                <w:bCs/>
                <w:rtl/>
              </w:rPr>
              <w:t>التفريق بينا لنكرة والمعرفة</w:t>
            </w:r>
            <w:r w:rsidRPr="007B6526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4D1ECD" w:rsidRPr="007B6526" w:rsidRDefault="004D1ECD" w:rsidP="004D1ECD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معرفة </w:t>
            </w:r>
            <w:r w:rsidR="00BA7A52">
              <w:rPr>
                <w:rFonts w:asciiTheme="majorBidi" w:hAnsiTheme="majorBidi" w:cstheme="majorBidi" w:hint="cs"/>
                <w:b/>
                <w:bCs/>
                <w:rtl/>
              </w:rPr>
              <w:t xml:space="preserve">أحكام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العدد</w:t>
            </w:r>
            <w:r w:rsidR="00BA7A5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Start"/>
            <w:r w:rsidR="00BA7A52">
              <w:rPr>
                <w:rFonts w:asciiTheme="majorBidi" w:hAnsiTheme="majorBidi" w:cstheme="majorBidi" w:hint="cs"/>
                <w:b/>
                <w:bCs/>
                <w:rtl/>
              </w:rPr>
              <w:t>والمعدود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  <w:proofErr w:type="gramEnd"/>
          </w:p>
          <w:p w:rsidR="00C231A2" w:rsidRPr="007B6526" w:rsidRDefault="00C231A2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7B6526">
              <w:rPr>
                <w:rFonts w:asciiTheme="majorBidi" w:hAnsiTheme="majorBidi" w:cstheme="majorBidi" w:hint="cs"/>
                <w:b/>
                <w:bCs/>
                <w:rtl/>
              </w:rPr>
              <w:t xml:space="preserve">معرفة الجملة الاسمية </w:t>
            </w:r>
            <w:proofErr w:type="gramStart"/>
            <w:r w:rsidRPr="007B6526">
              <w:rPr>
                <w:rFonts w:asciiTheme="majorBidi" w:hAnsiTheme="majorBidi" w:cstheme="majorBidi" w:hint="cs"/>
                <w:b/>
                <w:bCs/>
                <w:rtl/>
              </w:rPr>
              <w:t>و نواسخ</w:t>
            </w:r>
            <w:proofErr w:type="gramEnd"/>
            <w:r w:rsidRPr="007B6526">
              <w:rPr>
                <w:rFonts w:asciiTheme="majorBidi" w:hAnsiTheme="majorBidi" w:cstheme="majorBidi" w:hint="cs"/>
                <w:b/>
                <w:bCs/>
                <w:rtl/>
              </w:rPr>
              <w:t xml:space="preserve"> الإسناد فيها</w:t>
            </w:r>
            <w:r w:rsidRPr="007B6526">
              <w:rPr>
                <w:rFonts w:asciiTheme="majorBidi" w:hAnsiTheme="majorBidi" w:cstheme="majorBidi"/>
                <w:b/>
                <w:bCs/>
                <w:rtl/>
              </w:rPr>
              <w:t xml:space="preserve">.  </w:t>
            </w:r>
          </w:p>
          <w:p w:rsidR="00C231A2" w:rsidRPr="00045435" w:rsidRDefault="00C231A2" w:rsidP="00C231A2">
            <w:pPr>
              <w:rPr>
                <w:b/>
                <w:color w:val="0070C0"/>
                <w:sz w:val="16"/>
                <w:szCs w:val="16"/>
                <w:rtl/>
                <w:lang w:val="en-US"/>
              </w:rPr>
            </w:pPr>
          </w:p>
        </w:tc>
        <w:tc>
          <w:tcPr>
            <w:tcW w:w="2520" w:type="dxa"/>
          </w:tcPr>
          <w:p w:rsidR="00C231A2" w:rsidRPr="00D74F72" w:rsidRDefault="00C231A2" w:rsidP="00C231A2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- حسن الفهم باستخلاص القضايا وطرق معالجتها.</w:t>
            </w:r>
          </w:p>
          <w:p w:rsidR="00C231A2" w:rsidRPr="00D74F72" w:rsidRDefault="00C231A2" w:rsidP="00C231A2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- التعلم التعاوني.</w:t>
            </w:r>
          </w:p>
          <w:p w:rsidR="00C231A2" w:rsidRPr="00D74F72" w:rsidRDefault="00C231A2" w:rsidP="00C231A2">
            <w:pPr>
              <w:spacing w:before="100" w:beforeAutospacing="1" w:after="100" w:afterAutospacing="1" w:line="288" w:lineRule="atLeast"/>
              <w:jc w:val="right"/>
              <w:rPr>
                <w:color w:val="548DD4"/>
                <w:sz w:val="16"/>
                <w:szCs w:val="16"/>
                <w:rtl/>
              </w:rPr>
            </w:pPr>
            <w:r w:rsidRPr="00D74F72">
              <w:rPr>
                <w:sz w:val="16"/>
                <w:szCs w:val="16"/>
                <w:rtl/>
              </w:rPr>
              <w:t xml:space="preserve">- </w:t>
            </w:r>
            <w:r w:rsidRPr="00D74F72">
              <w:rPr>
                <w:rFonts w:hint="cs"/>
                <w:b/>
                <w:bCs/>
                <w:sz w:val="26"/>
                <w:szCs w:val="26"/>
                <w:rtl/>
              </w:rPr>
              <w:t>تمثيل الأدوار</w:t>
            </w:r>
            <w:r w:rsidRPr="00D74F72">
              <w:rPr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410" w:type="dxa"/>
          </w:tcPr>
          <w:p w:rsidR="00C231A2" w:rsidRPr="00D74F72" w:rsidRDefault="00C231A2" w:rsidP="00C231A2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 xml:space="preserve">- البحوث التطبيقية. </w:t>
            </w:r>
          </w:p>
          <w:p w:rsidR="00C231A2" w:rsidRPr="00D74F72" w:rsidRDefault="00C231A2" w:rsidP="00C231A2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 xml:space="preserve">- القراءة التلقائية. </w:t>
            </w:r>
          </w:p>
          <w:p w:rsidR="00C231A2" w:rsidRPr="0043098B" w:rsidRDefault="00C231A2" w:rsidP="00C231A2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 xml:space="preserve">- الاختبارات الشفوية والتحريرية. </w:t>
            </w:r>
          </w:p>
          <w:p w:rsidR="00C231A2" w:rsidRPr="00D74F72" w:rsidRDefault="00C231A2" w:rsidP="00C231A2">
            <w:pPr>
              <w:jc w:val="right"/>
              <w:rPr>
                <w:rFonts w:ascii="Arial" w:hAnsi="Arial" w:cs="AL-Mohanad Bold"/>
                <w:sz w:val="26"/>
                <w:szCs w:val="26"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- المتابعة وملاحظة السلوك.</w:t>
            </w:r>
          </w:p>
          <w:p w:rsidR="00C231A2" w:rsidRPr="00D74F72" w:rsidRDefault="00C231A2" w:rsidP="00C231A2">
            <w:pPr>
              <w:bidi/>
              <w:ind w:left="720"/>
              <w:rPr>
                <w:b/>
                <w:color w:val="0070C0"/>
                <w:sz w:val="16"/>
                <w:szCs w:val="16"/>
                <w:rtl/>
              </w:rPr>
            </w:pPr>
          </w:p>
        </w:tc>
      </w:tr>
      <w:tr w:rsidR="00C231A2" w:rsidRPr="00502E1F" w:rsidTr="009931B4">
        <w:tc>
          <w:tcPr>
            <w:tcW w:w="618" w:type="dxa"/>
            <w:shd w:val="clear" w:color="auto" w:fill="D9D9D9"/>
          </w:tcPr>
          <w:p w:rsidR="00C231A2" w:rsidRPr="00502E1F" w:rsidRDefault="00C231A2" w:rsidP="00C231A2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C231A2" w:rsidRPr="006E697F" w:rsidRDefault="00C231A2" w:rsidP="00C231A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E697F">
              <w:rPr>
                <w:rFonts w:asciiTheme="majorBidi" w:hAnsiTheme="majorBidi" w:cstheme="majorBidi"/>
                <w:b/>
                <w:bCs/>
                <w:rtl/>
              </w:rPr>
              <w:t xml:space="preserve">مهارات </w:t>
            </w:r>
            <w:r w:rsidRPr="006E697F">
              <w:rPr>
                <w:rFonts w:asciiTheme="majorBidi" w:hAnsiTheme="majorBidi" w:cstheme="majorBidi" w:hint="cs"/>
                <w:b/>
                <w:bCs/>
                <w:rtl/>
              </w:rPr>
              <w:t>العلاقات الشخصية و</w:t>
            </w:r>
            <w:r w:rsidRPr="006E697F">
              <w:rPr>
                <w:rFonts w:asciiTheme="majorBidi" w:hAnsiTheme="majorBidi" w:cstheme="majorBidi"/>
                <w:b/>
                <w:bCs/>
                <w:rtl/>
              </w:rPr>
              <w:t>تحمل الم</w:t>
            </w:r>
            <w:r w:rsidRPr="006E697F">
              <w:rPr>
                <w:rFonts w:asciiTheme="majorBidi" w:hAnsiTheme="majorBidi" w:cstheme="majorBidi" w:hint="cs"/>
                <w:b/>
                <w:bCs/>
                <w:rtl/>
              </w:rPr>
              <w:t>س</w:t>
            </w:r>
            <w:r w:rsidRPr="006E697F">
              <w:rPr>
                <w:rFonts w:asciiTheme="majorBidi" w:hAnsiTheme="majorBidi" w:cstheme="majorBidi"/>
                <w:b/>
                <w:bCs/>
                <w:rtl/>
              </w:rPr>
              <w:t xml:space="preserve">ؤولية </w:t>
            </w:r>
          </w:p>
        </w:tc>
      </w:tr>
      <w:tr w:rsidR="00AB4E3B" w:rsidRPr="00502E1F" w:rsidTr="009931B4">
        <w:tc>
          <w:tcPr>
            <w:tcW w:w="618" w:type="dxa"/>
            <w:shd w:val="clear" w:color="auto" w:fill="D9D9D9"/>
          </w:tcPr>
          <w:p w:rsidR="00AB4E3B" w:rsidRPr="00502E1F" w:rsidRDefault="00AB4E3B" w:rsidP="00AB4E3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AB4E3B" w:rsidRPr="007B6526" w:rsidRDefault="00AB4E3B" w:rsidP="00AB4E3B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7B6526">
              <w:rPr>
                <w:rFonts w:asciiTheme="majorBidi" w:hAnsiTheme="majorBidi" w:cstheme="majorBidi"/>
                <w:b/>
                <w:bCs/>
                <w:rtl/>
              </w:rPr>
              <w:t>- تنمية القدرة على العمل الجماعي الفعّال.</w:t>
            </w:r>
          </w:p>
          <w:p w:rsidR="00AB4E3B" w:rsidRPr="007B6526" w:rsidRDefault="00AB4E3B" w:rsidP="00AB4E3B">
            <w:pPr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7B6526">
              <w:rPr>
                <w:rFonts w:asciiTheme="majorBidi" w:hAnsiTheme="majorBidi" w:cstheme="majorBidi"/>
                <w:b/>
                <w:bCs/>
                <w:rtl/>
              </w:rPr>
              <w:t>- تنمية القدرة على التعلم الذاتي</w:t>
            </w:r>
            <w:r w:rsidRPr="007B6526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AB4E3B" w:rsidRPr="007B6526" w:rsidRDefault="00AB4E3B" w:rsidP="00AB4E3B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7B6526">
              <w:rPr>
                <w:rFonts w:asciiTheme="majorBidi" w:hAnsiTheme="majorBidi" w:cstheme="majorBidi"/>
                <w:b/>
                <w:bCs/>
                <w:rtl/>
              </w:rPr>
              <w:t>- تنمية القدرة على طرح الأفكار ومناقشتها.</w:t>
            </w:r>
          </w:p>
          <w:p w:rsidR="00AB4E3B" w:rsidRDefault="00AB4E3B" w:rsidP="00AB4E3B">
            <w:pPr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7B6526">
              <w:rPr>
                <w:rFonts w:asciiTheme="majorBidi" w:hAnsiTheme="majorBidi" w:cstheme="majorBidi"/>
                <w:b/>
                <w:bCs/>
                <w:rtl/>
              </w:rPr>
              <w:t>- تنمية القدرة على معرفة المهارات الأساسية للغة العربية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AB4E3B" w:rsidRDefault="00AB4E3B" w:rsidP="00AB4E3B">
            <w:pPr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- </w:t>
            </w:r>
            <w:r w:rsidRPr="007B6526">
              <w:rPr>
                <w:rFonts w:asciiTheme="majorBidi" w:hAnsiTheme="majorBidi" w:cstheme="majorBidi"/>
                <w:b/>
                <w:bCs/>
                <w:rtl/>
              </w:rPr>
              <w:t>تشجيع الطالب على استخدام الحاسب الآلي.</w:t>
            </w:r>
          </w:p>
          <w:p w:rsidR="00AB4E3B" w:rsidRPr="007B6526" w:rsidRDefault="00AB4E3B" w:rsidP="00AB4E3B">
            <w:pPr>
              <w:bidi/>
              <w:ind w:left="360"/>
              <w:rPr>
                <w:rFonts w:cs="Simplified Arabic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 xml:space="preserve">- </w:t>
            </w:r>
            <w:r w:rsidRPr="007B6526">
              <w:rPr>
                <w:rFonts w:asciiTheme="majorBidi" w:hAnsiTheme="majorBidi" w:cstheme="majorBidi"/>
                <w:b/>
                <w:bCs/>
                <w:rtl/>
              </w:rPr>
              <w:t xml:space="preserve">الاستفادة المنظمة من المعلومات المتاحة على </w:t>
            </w:r>
            <w:r w:rsidRPr="006E697F">
              <w:rPr>
                <w:rFonts w:asciiTheme="majorBidi" w:hAnsiTheme="majorBidi" w:cstheme="majorBidi" w:hint="cs"/>
                <w:b/>
                <w:bCs/>
                <w:rtl/>
              </w:rPr>
              <w:t xml:space="preserve">الشبكة </w:t>
            </w:r>
            <w:proofErr w:type="gramStart"/>
            <w:r w:rsidRPr="006E697F">
              <w:rPr>
                <w:rFonts w:asciiTheme="majorBidi" w:hAnsiTheme="majorBidi" w:cstheme="majorBidi" w:hint="cs"/>
                <w:b/>
                <w:bCs/>
                <w:rtl/>
              </w:rPr>
              <w:t>العنكبوتية .</w:t>
            </w:r>
            <w:proofErr w:type="gramEnd"/>
          </w:p>
          <w:p w:rsidR="00AB4E3B" w:rsidRPr="007B6526" w:rsidRDefault="00AB4E3B" w:rsidP="00AB4E3B">
            <w:pPr>
              <w:bidi/>
              <w:ind w:left="720"/>
              <w:rPr>
                <w:rFonts w:cs="Simplified Arabic"/>
                <w:sz w:val="26"/>
                <w:szCs w:val="26"/>
              </w:rPr>
            </w:pPr>
          </w:p>
        </w:tc>
        <w:tc>
          <w:tcPr>
            <w:tcW w:w="2520" w:type="dxa"/>
          </w:tcPr>
          <w:p w:rsidR="00AB4E3B" w:rsidRPr="00C068A5" w:rsidRDefault="00AB4E3B" w:rsidP="00C068A5">
            <w:pPr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6E697F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- التعليم التعاوني.</w:t>
            </w:r>
          </w:p>
          <w:p w:rsidR="00AB4E3B" w:rsidRPr="006E697F" w:rsidRDefault="00AB4E3B" w:rsidP="00C068A5">
            <w:pPr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6E697F">
              <w:rPr>
                <w:rFonts w:asciiTheme="majorBidi" w:hAnsiTheme="majorBidi" w:cstheme="majorBidi"/>
                <w:b/>
                <w:bCs/>
                <w:rtl/>
              </w:rPr>
              <w:t>- المناقشات والمناظرات.</w:t>
            </w:r>
          </w:p>
        </w:tc>
        <w:tc>
          <w:tcPr>
            <w:tcW w:w="1410" w:type="dxa"/>
          </w:tcPr>
          <w:p w:rsidR="00DA208F" w:rsidRPr="00C068A5" w:rsidRDefault="00AB4E3B" w:rsidP="00C068A5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C068A5"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r w:rsidR="00BD66B9"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Pr="00C068A5">
              <w:rPr>
                <w:rFonts w:asciiTheme="majorBidi" w:hAnsiTheme="majorBidi" w:cstheme="majorBidi"/>
                <w:b/>
                <w:bCs/>
                <w:rtl/>
              </w:rPr>
              <w:t>تكليف ببحوث حول المقرر.</w:t>
            </w:r>
          </w:p>
          <w:p w:rsidR="00AB4E3B" w:rsidRPr="00C068A5" w:rsidRDefault="00AB4E3B" w:rsidP="00C068A5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C068A5">
              <w:rPr>
                <w:rFonts w:asciiTheme="majorBidi" w:hAnsiTheme="majorBidi" w:cstheme="majorBidi"/>
                <w:b/>
                <w:bCs/>
                <w:rtl/>
              </w:rPr>
              <w:t xml:space="preserve">- تقييم سلوكيات </w:t>
            </w:r>
            <w:r w:rsidRPr="00C068A5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العمل الجماعي.</w:t>
            </w:r>
          </w:p>
        </w:tc>
      </w:tr>
      <w:tr w:rsidR="00AB4E3B" w:rsidRPr="00502E1F" w:rsidTr="009931B4">
        <w:tc>
          <w:tcPr>
            <w:tcW w:w="618" w:type="dxa"/>
            <w:shd w:val="clear" w:color="auto" w:fill="D9D9D9"/>
          </w:tcPr>
          <w:p w:rsidR="00AB4E3B" w:rsidRPr="00502E1F" w:rsidRDefault="00AB4E3B" w:rsidP="00AB4E3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lastRenderedPageBreak/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AB4E3B" w:rsidRPr="00502E1F" w:rsidRDefault="00AB4E3B" w:rsidP="00037043">
            <w:pPr>
              <w:bidi/>
              <w:jc w:val="center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037043" w:rsidRPr="00502E1F" w:rsidTr="009931B4">
        <w:tc>
          <w:tcPr>
            <w:tcW w:w="618" w:type="dxa"/>
            <w:shd w:val="clear" w:color="auto" w:fill="D9D9D9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DC200E" w:rsidRPr="00C068A5" w:rsidRDefault="00DC200E" w:rsidP="00C068A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068A5">
              <w:rPr>
                <w:rFonts w:asciiTheme="majorBidi" w:hAnsiTheme="majorBidi" w:cstheme="majorBidi" w:hint="cs"/>
                <w:b/>
                <w:bCs/>
                <w:rtl/>
              </w:rPr>
              <w:t xml:space="preserve"> تقديم </w:t>
            </w:r>
            <w:r w:rsidRPr="00C068A5">
              <w:rPr>
                <w:rFonts w:asciiTheme="majorBidi" w:hAnsiTheme="majorBidi" w:cstheme="majorBidi"/>
                <w:b/>
                <w:bCs/>
                <w:rtl/>
              </w:rPr>
              <w:t xml:space="preserve">العروض </w:t>
            </w:r>
            <w:proofErr w:type="gramStart"/>
            <w:r w:rsidRPr="00C068A5">
              <w:rPr>
                <w:rFonts w:asciiTheme="majorBidi" w:hAnsiTheme="majorBidi" w:cstheme="majorBidi"/>
                <w:b/>
                <w:bCs/>
                <w:rtl/>
              </w:rPr>
              <w:t>( تقديم</w:t>
            </w:r>
            <w:proofErr w:type="gramEnd"/>
            <w:r w:rsidRPr="00C068A5">
              <w:rPr>
                <w:rFonts w:asciiTheme="majorBidi" w:hAnsiTheme="majorBidi" w:cstheme="majorBidi"/>
                <w:b/>
                <w:bCs/>
                <w:rtl/>
              </w:rPr>
              <w:t xml:space="preserve"> الأفكار شفوياً).</w:t>
            </w:r>
            <w:r w:rsidRPr="00C068A5">
              <w:rPr>
                <w:rFonts w:asciiTheme="majorBidi" w:hAnsiTheme="majorBidi" w:cstheme="majorBidi"/>
                <w:b/>
                <w:bCs/>
              </w:rPr>
              <w:t xml:space="preserve">- </w:t>
            </w:r>
          </w:p>
          <w:p w:rsidR="00DC200E" w:rsidRPr="00C068A5" w:rsidRDefault="00DC200E" w:rsidP="00C068A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C068A5">
              <w:rPr>
                <w:rFonts w:asciiTheme="majorBidi" w:hAnsiTheme="majorBidi" w:cstheme="majorBidi"/>
                <w:b/>
                <w:bCs/>
                <w:rtl/>
              </w:rPr>
              <w:t>- تشجيع ا</w:t>
            </w:r>
            <w:r w:rsidR="00C068A5">
              <w:rPr>
                <w:rFonts w:asciiTheme="majorBidi" w:hAnsiTheme="majorBidi" w:cstheme="majorBidi"/>
                <w:b/>
                <w:bCs/>
                <w:rtl/>
              </w:rPr>
              <w:t>لطالب على استخدام الحاسب الآلي</w:t>
            </w:r>
            <w:r w:rsidR="00C068A5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037043" w:rsidRPr="00C068A5" w:rsidRDefault="00DC200E" w:rsidP="00C068A5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C068A5">
              <w:rPr>
                <w:rFonts w:asciiTheme="majorBidi" w:hAnsiTheme="majorBidi" w:cstheme="majorBidi"/>
                <w:b/>
                <w:bCs/>
                <w:rtl/>
              </w:rPr>
              <w:t>- الاستفادة المنظمة من المعلومات المتاحة على</w:t>
            </w:r>
            <w:r w:rsidR="00C068A5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Start"/>
            <w:r w:rsidR="00C068A5">
              <w:rPr>
                <w:rFonts w:asciiTheme="majorBidi" w:hAnsiTheme="majorBidi" w:cstheme="majorBidi" w:hint="cs"/>
                <w:b/>
                <w:bCs/>
                <w:rtl/>
              </w:rPr>
              <w:t>الشبكة .</w:t>
            </w:r>
            <w:proofErr w:type="gramEnd"/>
          </w:p>
        </w:tc>
        <w:tc>
          <w:tcPr>
            <w:tcW w:w="2520" w:type="dxa"/>
          </w:tcPr>
          <w:p w:rsidR="00C068A5" w:rsidRPr="00D74F72" w:rsidRDefault="00C068A5" w:rsidP="00C068A5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 xml:space="preserve">- كيفية الوصول إلى المعلومات والبيانات. </w:t>
            </w:r>
          </w:p>
          <w:p w:rsidR="00037043" w:rsidRPr="00D74F72" w:rsidRDefault="00C068A5" w:rsidP="00C068A5">
            <w:pPr>
              <w:jc w:val="center"/>
              <w:rPr>
                <w:sz w:val="16"/>
                <w:szCs w:val="16"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- كيفية تصنيفها وتنظيمها والاستفادة منها.</w:t>
            </w:r>
          </w:p>
        </w:tc>
        <w:tc>
          <w:tcPr>
            <w:tcW w:w="1410" w:type="dxa"/>
          </w:tcPr>
          <w:p w:rsidR="00C068A5" w:rsidRPr="00D74F72" w:rsidRDefault="00C068A5" w:rsidP="00C068A5">
            <w:pPr>
              <w:spacing w:before="100" w:beforeAutospacing="1" w:after="100" w:afterAutospacing="1" w:line="288" w:lineRule="atLeast"/>
              <w:jc w:val="center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>
              <w:rPr>
                <w:rFonts w:ascii="Tahoma" w:hAnsi="Tahoma" w:cs="AL-Mohanad Bold" w:hint="cs"/>
                <w:b/>
                <w:bCs/>
                <w:color w:val="333333"/>
                <w:sz w:val="26"/>
                <w:szCs w:val="26"/>
                <w:rtl/>
              </w:rPr>
              <w:t>- ا</w:t>
            </w: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لمشاركة الفاعلة في إدارة الحوار.</w:t>
            </w:r>
          </w:p>
          <w:p w:rsidR="00C068A5" w:rsidRPr="00C068A5" w:rsidRDefault="00C068A5" w:rsidP="00C068A5">
            <w:pPr>
              <w:spacing w:before="100" w:beforeAutospacing="1" w:after="100" w:afterAutospacing="1" w:line="288" w:lineRule="atLeast"/>
              <w:jc w:val="center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- الملاحظة.</w:t>
            </w:r>
          </w:p>
          <w:p w:rsidR="00037043" w:rsidRPr="00D74F72" w:rsidRDefault="00C068A5" w:rsidP="005F0956">
            <w:pPr>
              <w:jc w:val="center"/>
              <w:rPr>
                <w:color w:val="548DD4"/>
                <w:sz w:val="16"/>
                <w:szCs w:val="1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- المتابعة.</w:t>
            </w:r>
          </w:p>
        </w:tc>
      </w:tr>
      <w:tr w:rsidR="00037043" w:rsidRPr="00502E1F" w:rsidTr="009931B4">
        <w:tc>
          <w:tcPr>
            <w:tcW w:w="618" w:type="dxa"/>
            <w:shd w:val="clear" w:color="auto" w:fill="D9D9D9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</w:rPr>
            </w:pPr>
          </w:p>
        </w:tc>
      </w:tr>
      <w:tr w:rsidR="00037043" w:rsidRPr="00502E1F" w:rsidTr="009931B4">
        <w:tc>
          <w:tcPr>
            <w:tcW w:w="618" w:type="dxa"/>
            <w:shd w:val="clear" w:color="auto" w:fill="D9D9D9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 xml:space="preserve"> 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5F0956" w:rsidRPr="00502E1F" w:rsidTr="009931B4">
        <w:tc>
          <w:tcPr>
            <w:tcW w:w="618" w:type="dxa"/>
            <w:shd w:val="clear" w:color="auto" w:fill="D9D9D9"/>
          </w:tcPr>
          <w:p w:rsidR="005F0956" w:rsidRPr="00502E1F" w:rsidRDefault="005F0956" w:rsidP="005F0956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5F0956" w:rsidRPr="00C068A5" w:rsidRDefault="005F0956" w:rsidP="005F0956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Pr="00C068A5">
              <w:rPr>
                <w:rFonts w:asciiTheme="majorBidi" w:hAnsiTheme="majorBidi" w:cstheme="majorBidi" w:hint="cs"/>
                <w:b/>
                <w:bCs/>
                <w:rtl/>
              </w:rPr>
              <w:t xml:space="preserve">الكتابة بخط </w:t>
            </w:r>
            <w:proofErr w:type="gramStart"/>
            <w:r w:rsidRPr="00C068A5">
              <w:rPr>
                <w:rFonts w:asciiTheme="majorBidi" w:hAnsiTheme="majorBidi" w:cstheme="majorBidi" w:hint="cs"/>
                <w:b/>
                <w:bCs/>
                <w:rtl/>
              </w:rPr>
              <w:t>حسن .</w:t>
            </w:r>
            <w:proofErr w:type="gramEnd"/>
          </w:p>
          <w:p w:rsidR="005F0956" w:rsidRPr="00C068A5" w:rsidRDefault="005F0956" w:rsidP="005F0956">
            <w:pPr>
              <w:bidi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Pr="00C068A5">
              <w:rPr>
                <w:rFonts w:asciiTheme="majorBidi" w:hAnsiTheme="majorBidi" w:cstheme="majorBidi" w:hint="cs"/>
                <w:b/>
                <w:bCs/>
                <w:rtl/>
              </w:rPr>
              <w:t xml:space="preserve">التحدث بطريقة مؤثرة أمام الآخرين مع استعمال التأشير باليد والعين والجسد بما يتناسب مع </w:t>
            </w:r>
            <w:proofErr w:type="gramStart"/>
            <w:r w:rsidRPr="00C068A5">
              <w:rPr>
                <w:rFonts w:asciiTheme="majorBidi" w:hAnsiTheme="majorBidi" w:cstheme="majorBidi" w:hint="cs"/>
                <w:b/>
                <w:bCs/>
                <w:rtl/>
              </w:rPr>
              <w:t>الكلام .</w:t>
            </w:r>
            <w:proofErr w:type="gramEnd"/>
          </w:p>
        </w:tc>
        <w:tc>
          <w:tcPr>
            <w:tcW w:w="2520" w:type="dxa"/>
          </w:tcPr>
          <w:p w:rsidR="005F0956" w:rsidRPr="00935A1A" w:rsidRDefault="005F0956" w:rsidP="005F0956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الواجبات</w:t>
            </w:r>
            <w:r w:rsidRPr="00935A1A">
              <w:rPr>
                <w:rFonts w:asciiTheme="majorBidi" w:hAnsiTheme="majorBidi" w:cstheme="majorBidi"/>
                <w:b/>
                <w:bCs/>
                <w:rtl/>
              </w:rPr>
              <w:t>الدراسية</w:t>
            </w:r>
            <w:proofErr w:type="spellEnd"/>
            <w:r w:rsidRPr="00935A1A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5F0956" w:rsidRPr="00935A1A" w:rsidRDefault="005F0956" w:rsidP="005F0956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>- التعلم الذاتي.</w:t>
            </w:r>
          </w:p>
          <w:p w:rsidR="005F0956" w:rsidRPr="00935A1A" w:rsidRDefault="005F0956" w:rsidP="005F0956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>- التعليم التعاوني.</w:t>
            </w:r>
          </w:p>
          <w:p w:rsidR="005F0956" w:rsidRPr="00502E1F" w:rsidRDefault="005F0956" w:rsidP="005F0956">
            <w:pPr>
              <w:bidi/>
              <w:ind w:left="360"/>
              <w:rPr>
                <w:rFonts w:cs="KacstBook"/>
              </w:rPr>
            </w:pPr>
          </w:p>
        </w:tc>
        <w:tc>
          <w:tcPr>
            <w:tcW w:w="1410" w:type="dxa"/>
          </w:tcPr>
          <w:p w:rsidR="005F0956" w:rsidRPr="0043098B" w:rsidRDefault="005F0956" w:rsidP="005F095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القراءة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الجهرية .</w:t>
            </w:r>
            <w:proofErr w:type="gramEnd"/>
          </w:p>
          <w:p w:rsidR="005F0956" w:rsidRPr="005F0956" w:rsidRDefault="005F0956" w:rsidP="005F095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43098B">
              <w:rPr>
                <w:rFonts w:asciiTheme="majorBidi" w:hAnsiTheme="majorBidi" w:cstheme="majorBidi"/>
                <w:b/>
                <w:bCs/>
                <w:rtl/>
              </w:rPr>
              <w:t>- المناقشة الجماعية.</w:t>
            </w:r>
          </w:p>
          <w:p w:rsidR="005F0956" w:rsidRPr="005F0956" w:rsidRDefault="005F0956" w:rsidP="005F095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F0956">
              <w:rPr>
                <w:rFonts w:asciiTheme="majorBidi" w:hAnsiTheme="majorBidi" w:cstheme="majorBidi" w:hint="cs"/>
                <w:b/>
                <w:bCs/>
                <w:rtl/>
              </w:rPr>
              <w:t>- الواجبات.</w:t>
            </w:r>
          </w:p>
        </w:tc>
      </w:tr>
      <w:tr w:rsidR="00C068A5" w:rsidRPr="00502E1F" w:rsidTr="009931B4">
        <w:tc>
          <w:tcPr>
            <w:tcW w:w="618" w:type="dxa"/>
            <w:shd w:val="clear" w:color="auto" w:fill="D9D9D9"/>
          </w:tcPr>
          <w:p w:rsidR="00C068A5" w:rsidRPr="00502E1F" w:rsidRDefault="00C068A5" w:rsidP="00C068A5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C068A5" w:rsidRPr="00502E1F" w:rsidRDefault="00C068A5" w:rsidP="00C068A5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C068A5" w:rsidRPr="00502E1F" w:rsidRDefault="00C068A5" w:rsidP="00C068A5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C068A5" w:rsidRPr="00502E1F" w:rsidRDefault="00C068A5" w:rsidP="00C068A5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E05386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="00B12FB5">
              <w:rPr>
                <w:rFonts w:cs="KacstBook" w:hint="cs"/>
                <w:sz w:val="28"/>
                <w:szCs w:val="28"/>
                <w:rtl/>
              </w:rPr>
              <w:t>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spellStart"/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spellEnd"/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537B67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537B67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537B67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37B67" w:rsidRPr="00502E1F" w:rsidRDefault="00537B67" w:rsidP="00537B67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تمرينات ،</w:t>
            </w:r>
            <w:proofErr w:type="gramEnd"/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 xml:space="preserve"> واجبات ، تكليفات</w:t>
            </w:r>
          </w:p>
        </w:tc>
        <w:tc>
          <w:tcPr>
            <w:tcW w:w="138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4، 6، 8</w:t>
            </w:r>
          </w:p>
        </w:tc>
        <w:tc>
          <w:tcPr>
            <w:tcW w:w="156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537B67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37B67" w:rsidRPr="00502E1F" w:rsidRDefault="00537B67" w:rsidP="00537B67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الاختبار الشهري الأول</w:t>
            </w:r>
          </w:p>
        </w:tc>
        <w:tc>
          <w:tcPr>
            <w:tcW w:w="138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6 - 7</w:t>
            </w:r>
          </w:p>
        </w:tc>
        <w:tc>
          <w:tcPr>
            <w:tcW w:w="156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537B67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37B67" w:rsidRPr="00502E1F" w:rsidRDefault="00537B67" w:rsidP="00537B67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الاختبار الشهري الثاني</w:t>
            </w:r>
          </w:p>
        </w:tc>
        <w:tc>
          <w:tcPr>
            <w:tcW w:w="138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11- 12</w:t>
            </w:r>
          </w:p>
        </w:tc>
        <w:tc>
          <w:tcPr>
            <w:tcW w:w="156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537B67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37B67" w:rsidRPr="00502E1F" w:rsidRDefault="00537B67" w:rsidP="00537B67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8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16</w:t>
            </w:r>
          </w:p>
        </w:tc>
        <w:tc>
          <w:tcPr>
            <w:tcW w:w="156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50%</w:t>
            </w:r>
          </w:p>
        </w:tc>
      </w:tr>
      <w:tr w:rsidR="000E1DDA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0E1DDA" w:rsidRPr="00502E1F" w:rsidRDefault="000E1DDA" w:rsidP="000E1DDA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0E1DDA" w:rsidRPr="000E1DDA" w:rsidRDefault="000E1DDA" w:rsidP="000E1DDA">
            <w:pPr>
              <w:spacing w:line="216" w:lineRule="auto"/>
              <w:jc w:val="center"/>
              <w:rPr>
                <w:rFonts w:ascii="Arial" w:hAnsi="Arial" w:cs="AL-Mohanad Bold"/>
                <w:b/>
                <w:bCs/>
                <w:sz w:val="26"/>
                <w:szCs w:val="26"/>
                <w:lang w:val="en-US" w:bidi="ar-EG"/>
              </w:rPr>
            </w:pPr>
          </w:p>
        </w:tc>
        <w:tc>
          <w:tcPr>
            <w:tcW w:w="1380" w:type="dxa"/>
          </w:tcPr>
          <w:p w:rsidR="000E1DDA" w:rsidRPr="00D74F72" w:rsidRDefault="000E1DDA" w:rsidP="000E1DDA">
            <w:pPr>
              <w:spacing w:line="216" w:lineRule="auto"/>
              <w:jc w:val="center"/>
              <w:rPr>
                <w:rFonts w:ascii="Arial" w:hAnsi="Arial"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560" w:type="dxa"/>
          </w:tcPr>
          <w:p w:rsidR="000E1DDA" w:rsidRPr="000E1DDA" w:rsidRDefault="000E1DDA" w:rsidP="000E1DDA">
            <w:pPr>
              <w:spacing w:line="216" w:lineRule="auto"/>
              <w:jc w:val="center"/>
              <w:rPr>
                <w:rFonts w:ascii="Arial" w:hAnsi="Arial" w:cs="AL-Mohanad Bold"/>
                <w:b/>
                <w:bCs/>
                <w:sz w:val="26"/>
                <w:szCs w:val="26"/>
                <w:lang w:val="en-US"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E05386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14171C" w:rsidRDefault="00C96DC0" w:rsidP="0014171C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الهيئة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>للاستشارات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0E1DDA" w:rsidRPr="0014171C" w:rsidRDefault="000E1DDA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- وجود أعضاء هيئة التدريس لتقديم المشورة والنصح.</w:t>
            </w:r>
          </w:p>
          <w:p w:rsidR="00C96DC0" w:rsidRDefault="000E1DDA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- </w:t>
            </w:r>
            <w:r w:rsidR="00174FC9"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تخصيص ست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ساعات مكتبية مخصصة لمقابلة الطلبة أسبوعياً.</w:t>
            </w:r>
          </w:p>
          <w:p w:rsidR="0014171C" w:rsidRDefault="0014171C" w:rsidP="0014171C">
            <w:pPr>
              <w:bidi/>
              <w:ind w:left="720"/>
              <w:rPr>
                <w:rFonts w:asciiTheme="majorBidi" w:hAnsiTheme="majorBidi" w:cstheme="majorBidi"/>
                <w:b/>
                <w:bCs/>
                <w:color w:val="333333"/>
              </w:rPr>
            </w:pPr>
          </w:p>
          <w:p w:rsidR="0014171C" w:rsidRPr="0014171C" w:rsidRDefault="0014171C" w:rsidP="0014171C">
            <w:pPr>
              <w:bidi/>
              <w:ind w:left="720"/>
              <w:rPr>
                <w:rFonts w:asciiTheme="majorBidi" w:hAnsiTheme="majorBidi" w:cstheme="majorBidi"/>
                <w:b/>
                <w:bCs/>
                <w:color w:val="333333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E05386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14171C" w:rsidRDefault="00174FC9" w:rsidP="000D4C3C">
            <w:pPr>
              <w:numPr>
                <w:ilvl w:val="0"/>
                <w:numId w:val="16"/>
              </w:numPr>
              <w:bidi/>
              <w:rPr>
                <w:rFonts w:ascii="Simplified Arabic" w:hAnsi="Simplified Arabic" w:cs="Simplified Arabic"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قواعد اللغة العربية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. </w:t>
            </w: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د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. </w:t>
            </w:r>
            <w:r w:rsidR="000D4C3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موسى العبيدان</w:t>
            </w:r>
            <w:r w:rsid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.</w:t>
            </w:r>
          </w:p>
          <w:p w:rsidR="004D1ECD" w:rsidRPr="0014171C" w:rsidRDefault="004D1ECD" w:rsidP="004D1ECD">
            <w:pPr>
              <w:numPr>
                <w:ilvl w:val="0"/>
                <w:numId w:val="16"/>
              </w:numPr>
              <w:bidi/>
              <w:rPr>
                <w:rFonts w:ascii="Simplified Arabic" w:hAnsi="Simplified Arabic" w:cs="Simplified Arabic"/>
              </w:rPr>
            </w:pPr>
            <w:r w:rsidRPr="004D1ECD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المهارات </w:t>
            </w:r>
            <w:proofErr w:type="gramStart"/>
            <w:r w:rsidRPr="004D1ECD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اللغوية .</w:t>
            </w:r>
            <w:proofErr w:type="gramEnd"/>
            <w:r w:rsidRPr="004D1ECD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د. سالم </w:t>
            </w:r>
            <w:proofErr w:type="gramStart"/>
            <w:r w:rsidRPr="004D1ECD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الخماش ،</w:t>
            </w:r>
            <w:proofErr w:type="gramEnd"/>
            <w:r w:rsidRPr="004D1ECD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د. محمد ربيع الغامدي، د. عبدالله </w:t>
            </w:r>
            <w:proofErr w:type="spellStart"/>
            <w:r w:rsidRPr="004D1ECD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الثمالي</w:t>
            </w:r>
            <w:proofErr w:type="spellEnd"/>
            <w:r w:rsidRPr="004D1ECD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.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المجلات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proofErr w:type="spellEnd"/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A90AE7" w:rsidRPr="0014171C" w:rsidRDefault="00A90AE7" w:rsidP="0014171C">
            <w:pPr>
              <w:bidi/>
              <w:ind w:left="36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>
              <w:rPr>
                <w:sz w:val="28"/>
                <w:szCs w:val="28"/>
                <w:rtl/>
              </w:rPr>
              <w:t xml:space="preserve">ـ 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النحو </w:t>
            </w:r>
            <w:proofErr w:type="gramStart"/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التعليمي ،</w:t>
            </w:r>
            <w:proofErr w:type="gramEnd"/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تأليف الدكتور محمود سليمان يا قوت . مكتبة المنار الإسلامية 1996 </w:t>
            </w:r>
            <w:proofErr w:type="gramStart"/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م .</w:t>
            </w:r>
            <w:proofErr w:type="gramEnd"/>
          </w:p>
          <w:p w:rsidR="00174FC9" w:rsidRPr="0014171C" w:rsidRDefault="00174FC9" w:rsidP="0014171C">
            <w:pPr>
              <w:bidi/>
              <w:ind w:left="36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-النحو الأساسي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. </w:t>
            </w: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د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. </w:t>
            </w: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محمد حماسة عبد اللطيف بالاشتراك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.</w:t>
            </w:r>
          </w:p>
          <w:p w:rsidR="00174FC9" w:rsidRPr="0014171C" w:rsidRDefault="00174FC9" w:rsidP="0014171C">
            <w:pPr>
              <w:bidi/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 w:rsidRPr="0014171C">
              <w:rPr>
                <w:rFonts w:hint="cs"/>
                <w:sz w:val="28"/>
                <w:szCs w:val="28"/>
                <w:rtl/>
              </w:rPr>
              <w:lastRenderedPageBreak/>
              <w:t>-النحو المصفى</w:t>
            </w:r>
            <w:r w:rsidRPr="0014171C">
              <w:rPr>
                <w:sz w:val="28"/>
                <w:szCs w:val="28"/>
                <w:rtl/>
              </w:rPr>
              <w:t xml:space="preserve">. </w:t>
            </w:r>
            <w:r w:rsidRPr="0014171C">
              <w:rPr>
                <w:rFonts w:hint="cs"/>
                <w:sz w:val="28"/>
                <w:szCs w:val="28"/>
                <w:rtl/>
              </w:rPr>
              <w:t>د</w:t>
            </w:r>
            <w:r w:rsidRPr="0014171C">
              <w:rPr>
                <w:sz w:val="28"/>
                <w:szCs w:val="28"/>
                <w:rtl/>
              </w:rPr>
              <w:t xml:space="preserve">. </w:t>
            </w:r>
            <w:r w:rsidRPr="0014171C">
              <w:rPr>
                <w:rFonts w:hint="cs"/>
                <w:sz w:val="28"/>
                <w:szCs w:val="28"/>
                <w:rtl/>
              </w:rPr>
              <w:t>محمد عيد</w:t>
            </w:r>
            <w:r w:rsidRPr="0014171C">
              <w:rPr>
                <w:sz w:val="28"/>
                <w:szCs w:val="28"/>
                <w:rtl/>
              </w:rPr>
              <w:t>.</w:t>
            </w:r>
          </w:p>
          <w:p w:rsidR="0014171C" w:rsidRPr="00A90AE7" w:rsidRDefault="0014171C" w:rsidP="0014171C">
            <w:pPr>
              <w:bidi/>
              <w:spacing w:line="360" w:lineRule="auto"/>
              <w:ind w:left="720"/>
              <w:jc w:val="lowKashida"/>
              <w:rPr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lastRenderedPageBreak/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14171C" w:rsidRPr="00502E1F" w:rsidRDefault="0014171C" w:rsidP="0014171C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tbl>
            <w:tblPr>
              <w:tblStyle w:val="11"/>
              <w:bidiVisual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5930"/>
              <w:gridCol w:w="2089"/>
            </w:tblGrid>
            <w:tr w:rsidR="006A7C39" w:rsidRPr="00671BB9" w:rsidTr="006A7C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6F5CB6" w:rsidP="006A7C39">
                  <w:pPr>
                    <w:rPr>
                      <w:rFonts w:ascii="Calibri" w:hAnsi="Calibri" w:cs="Traditional Arabic"/>
                      <w:sz w:val="30"/>
                      <w:szCs w:val="30"/>
                    </w:rPr>
                  </w:pPr>
                  <w:hyperlink r:id="rId12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http://www.al-mostafa.com/index.htm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مكتبة المصطفى</w:t>
                  </w:r>
                </w:p>
              </w:tc>
            </w:tr>
            <w:tr w:rsidR="006A7C39" w:rsidRPr="00671BB9" w:rsidTr="006A7C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6F5CB6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hyperlink r:id="rId13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http://www.alwaraq.net/index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موقع الوراق</w:t>
                  </w:r>
                </w:p>
              </w:tc>
            </w:tr>
            <w:tr w:rsidR="006A7C39" w:rsidRPr="00671BB9" w:rsidTr="006A7C39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6A7C39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</w:rPr>
                    <w:t>http://www.almeshkat.net/books/index.php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مكتبة مشكاة الإسلام</w:t>
                  </w:r>
                </w:p>
              </w:tc>
            </w:tr>
            <w:tr w:rsidR="006A7C39" w:rsidRPr="00671BB9" w:rsidTr="006A7C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6F5CB6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hyperlink r:id="rId14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http://www.imamu.edu.sa/arabiyah</w:t>
                    </w:r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  <w:rtl/>
                      </w:rPr>
                      <w:t>/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الجمعية العلمية السعودية للغة العربية</w:t>
                  </w:r>
                </w:p>
              </w:tc>
            </w:tr>
            <w:tr w:rsidR="006A7C39" w:rsidRPr="00671BB9" w:rsidTr="006A7C39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6F5CB6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hyperlink r:id="rId15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http://www.alukah.net</w:t>
                    </w:r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  <w:rtl/>
                      </w:rPr>
                      <w:t>/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proofErr w:type="spellStart"/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الألوكة</w:t>
                  </w:r>
                  <w:proofErr w:type="spellEnd"/>
                </w:p>
              </w:tc>
            </w:tr>
            <w:tr w:rsidR="006A7C39" w:rsidRPr="00671BB9" w:rsidTr="006A7C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6F5CB6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hyperlink r:id="rId16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http://www.iwan.fajjal.com</w:t>
                    </w:r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  <w:rtl/>
                      </w:rPr>
                      <w:t>/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Calibri" w:hAnsi="Calibri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Calibri" w:hAnsi="Calibri" w:cs="Traditional Arabic" w:hint="cs"/>
                      <w:sz w:val="30"/>
                      <w:szCs w:val="30"/>
                      <w:rtl/>
                    </w:rPr>
                    <w:t>الإيوان</w:t>
                  </w:r>
                </w:p>
              </w:tc>
            </w:tr>
            <w:tr w:rsidR="006A7C39" w:rsidRPr="00671BB9" w:rsidTr="006A7C39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6F5CB6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hyperlink r:id="rId17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http://www.alarabiyah.ws</w:t>
                    </w:r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  <w:rtl/>
                      </w:rPr>
                      <w:t>/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صوت العربية</w:t>
                  </w:r>
                </w:p>
              </w:tc>
            </w:tr>
            <w:tr w:rsidR="006A7C39" w:rsidRPr="00671BB9" w:rsidTr="006A7C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6F5CB6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</w:rPr>
                  </w:pPr>
                  <w:hyperlink r:id="rId18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http://www.alfaseeh.com/vb/index.php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شبكة الفصيح</w:t>
                  </w:r>
                </w:p>
              </w:tc>
            </w:tr>
            <w:tr w:rsidR="006A7C39" w:rsidRPr="00671BB9" w:rsidTr="006A7C39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6A7C39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</w:rPr>
                    <w:t>http://pdfbooks.net/vb/login.php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lang w:val="en-US"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منتديات الكتب المصورة</w:t>
                  </w:r>
                </w:p>
              </w:tc>
            </w:tr>
          </w:tbl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</w:t>
            </w:r>
            <w:proofErr w:type="spellEnd"/>
            <w:proofErr w:type="gramEnd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المدمجة:</w:t>
            </w:r>
          </w:p>
          <w:p w:rsidR="004C4783" w:rsidRPr="0014171C" w:rsidRDefault="004C4783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أقراص ممغنطة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( 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</w:rPr>
              <w:t>(</w:t>
            </w:r>
            <w:proofErr w:type="gramEnd"/>
            <w:r w:rsidRPr="0014171C">
              <w:rPr>
                <w:rFonts w:asciiTheme="majorBidi" w:hAnsiTheme="majorBidi" w:cstheme="majorBidi"/>
                <w:b/>
                <w:bCs/>
                <w:color w:val="333333"/>
              </w:rPr>
              <w:t xml:space="preserve"> CD</w:t>
            </w: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الموسوعة الشاملة.</w:t>
            </w:r>
          </w:p>
          <w:p w:rsidR="004C4783" w:rsidRPr="0014171C" w:rsidRDefault="004C4783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أقراص ممغنطة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( 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</w:rPr>
              <w:t xml:space="preserve"> (</w:t>
            </w:r>
            <w:proofErr w:type="gramEnd"/>
            <w:r w:rsidRPr="0014171C">
              <w:rPr>
                <w:rFonts w:asciiTheme="majorBidi" w:hAnsiTheme="majorBidi" w:cstheme="majorBidi"/>
                <w:b/>
                <w:bCs/>
                <w:color w:val="333333"/>
              </w:rPr>
              <w:t xml:space="preserve"> CD</w:t>
            </w: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الموسوعة النحوية.</w:t>
            </w:r>
          </w:p>
          <w:p w:rsidR="00C6789F" w:rsidRPr="00981942" w:rsidRDefault="00C6789F" w:rsidP="00981942">
            <w:pPr>
              <w:bidi/>
              <w:ind w:left="360"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E05386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  <w:p w:rsidR="004C4783" w:rsidRPr="0014171C" w:rsidRDefault="004C4783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قاعة لا يزيد عدد المقاعد فيها على الخمسين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مقعد ،</w:t>
            </w:r>
            <w:proofErr w:type="gramEnd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</w:t>
            </w:r>
            <w:proofErr w:type="spell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ولايقل</w:t>
            </w:r>
            <w:proofErr w:type="spellEnd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حجمها عن 9 م× 9م.</w:t>
            </w:r>
          </w:p>
          <w:p w:rsidR="004C4783" w:rsidRPr="0014171C" w:rsidRDefault="004C4783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توفر أجهزة حاسب بعدد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الطلاب </w:t>
            </w:r>
            <w:r w:rsidR="00A94560"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.</w:t>
            </w:r>
            <w:proofErr w:type="gramEnd"/>
          </w:p>
          <w:p w:rsidR="00981942" w:rsidRPr="0014171C" w:rsidRDefault="00A94560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برامج تدريب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لغوي .</w:t>
            </w:r>
            <w:proofErr w:type="gramEnd"/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E05386">
            <w:pPr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AC18C7" w:rsidRPr="0014171C" w:rsidRDefault="00AC18C7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برامج تدريب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لغوي .</w:t>
            </w:r>
            <w:proofErr w:type="gramEnd"/>
          </w:p>
          <w:p w:rsidR="00AC18C7" w:rsidRPr="0014171C" w:rsidRDefault="00AC18C7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أفلام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تسجيلية :</w:t>
            </w:r>
            <w:proofErr w:type="gramEnd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فيديو وتلفاز في قاعات مجهزة للتدريب والتطبيق 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B34A65" w:rsidRDefault="00C96DC0" w:rsidP="00E05386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B34A65" w:rsidRPr="0014171C" w:rsidRDefault="00B34A65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جهاز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عرض .</w:t>
            </w:r>
            <w:proofErr w:type="gramEnd"/>
          </w:p>
          <w:p w:rsidR="00B34A65" w:rsidRPr="0014171C" w:rsidRDefault="00B34A65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سبورة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ذكية .</w:t>
            </w:r>
            <w:proofErr w:type="gramEnd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E05386">
            <w:pPr>
              <w:numPr>
                <w:ilvl w:val="0"/>
                <w:numId w:val="15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</w:t>
            </w:r>
            <w:proofErr w:type="spell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هناك</w:t>
            </w:r>
            <w:r w:rsidRPr="00502E1F">
              <w:rPr>
                <w:rFonts w:cs="KacstBook"/>
                <w:sz w:val="28"/>
                <w:szCs w:val="28"/>
                <w:rtl/>
              </w:rPr>
              <w:t>حاجة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6789F" w:rsidRPr="00C6789F" w:rsidRDefault="00C6789F" w:rsidP="00C6789F">
      <w:pPr>
        <w:bidi/>
      </w:pPr>
    </w:p>
    <w:p w:rsidR="00C96DC0" w:rsidRPr="00502E1F" w:rsidRDefault="00C96DC0" w:rsidP="00E05386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E05386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</w:p>
          <w:p w:rsidR="00463284" w:rsidRPr="007367A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اختبارات </w:t>
            </w:r>
            <w:proofErr w:type="gramStart"/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فصلية .</w:t>
            </w:r>
            <w:proofErr w:type="gramEnd"/>
          </w:p>
          <w:p w:rsidR="00463284" w:rsidRPr="007367A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اختبارات مجموعات </w:t>
            </w:r>
            <w:proofErr w:type="gramStart"/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( ورش</w:t>
            </w:r>
            <w:proofErr w:type="gramEnd"/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عمل لتح</w:t>
            </w:r>
            <w:r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ل</w:t>
            </w: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يل النصوص ) .</w:t>
            </w:r>
          </w:p>
          <w:p w:rsidR="00463284" w:rsidRPr="007367A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اختبارات تقويمية مستمرة.</w:t>
            </w:r>
          </w:p>
          <w:p w:rsidR="00463284" w:rsidRPr="007367A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أنشطة منزلية وتدريبات.  </w:t>
            </w:r>
          </w:p>
          <w:p w:rsidR="00463284" w:rsidRPr="007367A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عقد برامج </w:t>
            </w:r>
            <w:proofErr w:type="gramStart"/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تدريبية ،</w:t>
            </w:r>
            <w:proofErr w:type="gramEnd"/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حضور لقاءات علمية وندوات ذات علاقة بمضمون المقرر وطرق تدريسه. </w:t>
            </w:r>
          </w:p>
          <w:p w:rsidR="00463284" w:rsidRPr="007367A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تشجيع المشاركة وإبداء الرأي أثناء المحاضرات. </w:t>
            </w:r>
          </w:p>
          <w:p w:rsidR="00C96DC0" w:rsidRPr="00997541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تكليف الطلاب/ الطالبات بإعداد أوراق بحثية قصيرة في موضوعات المقرر.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E05386">
            <w:pPr>
              <w:numPr>
                <w:ilvl w:val="0"/>
                <w:numId w:val="11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463284" w:rsidRPr="0046328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463284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التقويم الذاتي </w:t>
            </w:r>
            <w:proofErr w:type="gramStart"/>
            <w:r w:rsidRPr="00463284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المستمر .</w:t>
            </w:r>
            <w:proofErr w:type="gramEnd"/>
          </w:p>
          <w:p w:rsidR="00463284" w:rsidRPr="0046328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463284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المراجعة الدورية الداخلية للمقرر </w:t>
            </w:r>
            <w:proofErr w:type="gramStart"/>
            <w:r w:rsidRPr="00463284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( لجنة</w:t>
            </w:r>
            <w:proofErr w:type="gramEnd"/>
            <w:r w:rsidRPr="00463284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الخطط الدراسية والجداول ) .</w:t>
            </w:r>
          </w:p>
          <w:p w:rsidR="00C96DC0" w:rsidRPr="0014171C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463284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متابعة لجنة الإعداد العام لعضو هيئة التدريس لتقويم الأداء في تقديم المقرر وفعالية الأدوات المستخدمة لتقديمه</w:t>
            </w:r>
            <w:r w:rsidRPr="00DE27CC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E05386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دورات تدريبية لأعضاء هيئة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التدريس .</w:t>
            </w:r>
            <w:proofErr w:type="gramEnd"/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تنظيم ورش عمل لتبادل الخبرات والآراء بين أعضاء هيئة التدريس.</w:t>
            </w:r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عقد لقاءات منظمة في بداية كل فصل دراسي لمناقشة مشكلات الفصل السابق وطرح الحلول </w:t>
            </w:r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تشجيع أعضاء هيئة التدريس على حضور المؤتمرات الهادفة إلى تطوير </w:t>
            </w:r>
            <w:proofErr w:type="spell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الآداء</w:t>
            </w:r>
            <w:proofErr w:type="spellEnd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1C" w:rsidRDefault="00687A3C" w:rsidP="00E05386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 xml:space="preserve">أعضاء هيئة </w:t>
            </w:r>
            <w:proofErr w:type="spellStart"/>
            <w:r w:rsidR="00517D4F" w:rsidRPr="009931B4">
              <w:rPr>
                <w:rFonts w:cs="KacstBook" w:hint="cs"/>
                <w:sz w:val="28"/>
                <w:szCs w:val="28"/>
                <w:rtl/>
              </w:rPr>
              <w:t>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</w:t>
            </w:r>
            <w:proofErr w:type="spellEnd"/>
            <w:r w:rsidR="00004B0F" w:rsidRPr="00502E1F">
              <w:rPr>
                <w:rFonts w:cs="KacstBook"/>
                <w:sz w:val="28"/>
                <w:szCs w:val="28"/>
                <w:rtl/>
              </w:rPr>
              <w:t>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14171C" w:rsidRPr="0014171C" w:rsidRDefault="0014171C" w:rsidP="0014171C">
            <w:p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تحليل نتائج الاختبارات الفصلية والنهائية ومعرفة مواضع ضعف الطلاب في الكتابة واللغة والعمل على معالجتها.</w:t>
            </w:r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عقد ورش عمل لأساتذة المقرر.</w:t>
            </w:r>
          </w:p>
          <w:p w:rsidR="006A269A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تكوين لجنة من أساتذة القسم تتولى مراجعة عينات من الأوراق بعد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تصحيحها .</w:t>
            </w:r>
            <w:proofErr w:type="gramEnd"/>
          </w:p>
          <w:p w:rsidR="0014171C" w:rsidRPr="00502E1F" w:rsidRDefault="0014171C" w:rsidP="0014171C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E05386">
            <w:pPr>
              <w:numPr>
                <w:ilvl w:val="0"/>
                <w:numId w:val="11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مقابلة المقرر بمقررات مماثلة في أقسام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متشابهة .</w:t>
            </w:r>
            <w:proofErr w:type="gramEnd"/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مراجعة توصيف المقرر ومفرداته بشكل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دوري .</w:t>
            </w:r>
            <w:proofErr w:type="gramEnd"/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تحديث مصادر التعلم الخاصة بالمقرر لمواكبة ما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يستجد .</w:t>
            </w:r>
            <w:proofErr w:type="gramEnd"/>
          </w:p>
          <w:p w:rsidR="0014171C" w:rsidRPr="004314E5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تحليل النتائج الإحصائية لتقويم طلاب المقرر والإفادة من نتائجها في تحسين المقرر وتطويره</w:t>
            </w:r>
            <w:r w:rsidRPr="00DE27CC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.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185"/>
        <w:gridCol w:w="1278"/>
        <w:gridCol w:w="1124"/>
        <w:gridCol w:w="392"/>
        <w:gridCol w:w="2734"/>
        <w:gridCol w:w="1476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2C88" w:rsidRPr="00502E1F" w:rsidRDefault="003F2C88" w:rsidP="003F2C88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27127D" w:rsidRDefault="002E0B73" w:rsidP="002B21AD">
            <w:pPr>
              <w:bidi/>
              <w:rPr>
                <w:rFonts w:ascii="Simplified Arabic" w:hAnsi="Simplified Arabic" w:cs="Simplified Arabic"/>
                <w:rtl/>
              </w:rPr>
            </w:pPr>
            <w:r w:rsidRPr="0027127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</w:t>
            </w:r>
            <w:r w:rsidR="0059714D" w:rsidRPr="0027127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سم منسق البرنامج: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FD755D" w:rsidRDefault="000D4C3C" w:rsidP="0027127D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  <w:lang w:val="en-US"/>
              </w:rPr>
            </w:pPr>
            <w:bookmarkStart w:id="0" w:name="_GoBack"/>
            <w:r w:rsidRPr="00FD755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/>
              </w:rPr>
              <w:t xml:space="preserve">د. </w:t>
            </w:r>
            <w:r w:rsidRPr="00FD755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/>
              </w:rPr>
              <w:t>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562D20" w:rsidP="00562D20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24</w:t>
            </w:r>
            <w:r w:rsidR="0014171C">
              <w:rPr>
                <w:rFonts w:cs="KacstBook" w:hint="cs"/>
                <w:rtl/>
              </w:rPr>
              <w:t>/</w:t>
            </w:r>
            <w:r>
              <w:rPr>
                <w:rFonts w:cs="KacstBook" w:hint="cs"/>
                <w:rtl/>
              </w:rPr>
              <w:t>7</w:t>
            </w:r>
            <w:r w:rsidR="0014171C">
              <w:rPr>
                <w:rFonts w:cs="KacstBook" w:hint="cs"/>
                <w:rtl/>
              </w:rPr>
              <w:t>/143</w:t>
            </w:r>
            <w:r>
              <w:rPr>
                <w:rFonts w:cs="KacstBook" w:hint="cs"/>
                <w:rtl/>
              </w:rPr>
              <w:t>9</w:t>
            </w:r>
            <w:r w:rsidR="0014171C">
              <w:rPr>
                <w:rFonts w:cs="KacstBook" w:hint="cs"/>
                <w:rtl/>
              </w:rPr>
              <w:t>هـ</w:t>
            </w:r>
          </w:p>
        </w:tc>
      </w:tr>
    </w:tbl>
    <w:p w:rsidR="00B76957" w:rsidRPr="00647E65" w:rsidRDefault="00B76957" w:rsidP="00F9184D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sectPr w:rsidR="00B76957" w:rsidRPr="00647E65" w:rsidSect="00425360">
      <w:headerReference w:type="default" r:id="rId19"/>
      <w:footerReference w:type="default" r:id="rId20"/>
      <w:footerReference w:type="first" r:id="rId21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CB6" w:rsidRDefault="006F5CB6">
      <w:r>
        <w:separator/>
      </w:r>
    </w:p>
  </w:endnote>
  <w:endnote w:type="continuationSeparator" w:id="0">
    <w:p w:rsidR="006F5CB6" w:rsidRDefault="006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FS_Future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B35305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FD755D" w:rsidRPr="00FD755D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CB6" w:rsidRDefault="006F5CB6">
      <w:r>
        <w:separator/>
      </w:r>
    </w:p>
  </w:footnote>
  <w:footnote w:type="continuationSeparator" w:id="0">
    <w:p w:rsidR="006F5CB6" w:rsidRDefault="006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931BF1" w:rsidP="00931BF1">
    <w:pPr>
      <w:pStyle w:val="a5"/>
      <w:jc w:val="center"/>
    </w:pPr>
    <w:r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5964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26FDB"/>
    <w:multiLevelType w:val="hybridMultilevel"/>
    <w:tmpl w:val="DCBCB9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475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82BE3"/>
    <w:multiLevelType w:val="hybridMultilevel"/>
    <w:tmpl w:val="AA782E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5D7A9C5E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C5426"/>
    <w:multiLevelType w:val="hybridMultilevel"/>
    <w:tmpl w:val="1BECA8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10789"/>
    <w:multiLevelType w:val="hybridMultilevel"/>
    <w:tmpl w:val="32C4CF52"/>
    <w:lvl w:ilvl="0" w:tplc="78281DB6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7175A"/>
    <w:multiLevelType w:val="hybridMultilevel"/>
    <w:tmpl w:val="2384F7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5D7A9C5E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16"/>
  </w:num>
  <w:num w:numId="9">
    <w:abstractNumId w:val="1"/>
  </w:num>
  <w:num w:numId="10">
    <w:abstractNumId w:val="7"/>
  </w:num>
  <w:num w:numId="11">
    <w:abstractNumId w:val="12"/>
  </w:num>
  <w:num w:numId="12">
    <w:abstractNumId w:val="15"/>
  </w:num>
  <w:num w:numId="13">
    <w:abstractNumId w:val="10"/>
  </w:num>
  <w:num w:numId="14">
    <w:abstractNumId w:val="11"/>
  </w:num>
  <w:num w:numId="15">
    <w:abstractNumId w:val="0"/>
  </w:num>
  <w:num w:numId="16">
    <w:abstractNumId w:val="14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043"/>
    <w:rsid w:val="00037A7B"/>
    <w:rsid w:val="00040260"/>
    <w:rsid w:val="000402AE"/>
    <w:rsid w:val="00041153"/>
    <w:rsid w:val="00041385"/>
    <w:rsid w:val="00043BA3"/>
    <w:rsid w:val="000443FB"/>
    <w:rsid w:val="00045435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A86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4C3C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1DDA"/>
    <w:rsid w:val="000E235B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4F08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519B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71C"/>
    <w:rsid w:val="00141ECF"/>
    <w:rsid w:val="00142017"/>
    <w:rsid w:val="00142BD3"/>
    <w:rsid w:val="00142F4B"/>
    <w:rsid w:val="00143195"/>
    <w:rsid w:val="00143348"/>
    <w:rsid w:val="0014393C"/>
    <w:rsid w:val="00145C59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4FC9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1D6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27D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2A9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4FD8"/>
    <w:rsid w:val="002B7B07"/>
    <w:rsid w:val="002B7CDE"/>
    <w:rsid w:val="002C0333"/>
    <w:rsid w:val="002C0C13"/>
    <w:rsid w:val="002C125F"/>
    <w:rsid w:val="002C1338"/>
    <w:rsid w:val="002C1927"/>
    <w:rsid w:val="002C2328"/>
    <w:rsid w:val="002C35A4"/>
    <w:rsid w:val="002C39B4"/>
    <w:rsid w:val="002C4126"/>
    <w:rsid w:val="002C4D49"/>
    <w:rsid w:val="002C604B"/>
    <w:rsid w:val="002C6BBF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4243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4C33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2845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1D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2C88"/>
    <w:rsid w:val="003F723B"/>
    <w:rsid w:val="003F7B83"/>
    <w:rsid w:val="004000C5"/>
    <w:rsid w:val="00400D2C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8B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284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7CF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783"/>
    <w:rsid w:val="004C4ABA"/>
    <w:rsid w:val="004C4BE9"/>
    <w:rsid w:val="004C5A35"/>
    <w:rsid w:val="004C6A2F"/>
    <w:rsid w:val="004D0518"/>
    <w:rsid w:val="004D115E"/>
    <w:rsid w:val="004D1A4F"/>
    <w:rsid w:val="004D1B42"/>
    <w:rsid w:val="004D1ECD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37B67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D20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0F8D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1A39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0956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2FBA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1AE5"/>
    <w:rsid w:val="006A269A"/>
    <w:rsid w:val="006A3234"/>
    <w:rsid w:val="006A4B7F"/>
    <w:rsid w:val="006A4FD6"/>
    <w:rsid w:val="006A518A"/>
    <w:rsid w:val="006A5245"/>
    <w:rsid w:val="006A5255"/>
    <w:rsid w:val="006A6511"/>
    <w:rsid w:val="006A6CAD"/>
    <w:rsid w:val="006A6EF3"/>
    <w:rsid w:val="006A6FDB"/>
    <w:rsid w:val="006A7035"/>
    <w:rsid w:val="006A7C39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97F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5CB6"/>
    <w:rsid w:val="006F6681"/>
    <w:rsid w:val="006F727A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6526"/>
    <w:rsid w:val="007B7617"/>
    <w:rsid w:val="007B7AC1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C7B80"/>
    <w:rsid w:val="007D01E9"/>
    <w:rsid w:val="007D0936"/>
    <w:rsid w:val="007D0C03"/>
    <w:rsid w:val="007D129D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E70F0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486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5A1A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35E"/>
    <w:rsid w:val="00980E6E"/>
    <w:rsid w:val="00980F89"/>
    <w:rsid w:val="0098140D"/>
    <w:rsid w:val="00981474"/>
    <w:rsid w:val="00981942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41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1DC7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7B6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CD2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53F4"/>
    <w:rsid w:val="00A56243"/>
    <w:rsid w:val="00A56A99"/>
    <w:rsid w:val="00A56E33"/>
    <w:rsid w:val="00A56E98"/>
    <w:rsid w:val="00A570DB"/>
    <w:rsid w:val="00A57357"/>
    <w:rsid w:val="00A60FD8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AE7"/>
    <w:rsid w:val="00A90D40"/>
    <w:rsid w:val="00A91365"/>
    <w:rsid w:val="00A916BD"/>
    <w:rsid w:val="00A9214B"/>
    <w:rsid w:val="00A925BD"/>
    <w:rsid w:val="00A933D0"/>
    <w:rsid w:val="00A94484"/>
    <w:rsid w:val="00A94560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3C19"/>
    <w:rsid w:val="00AB4426"/>
    <w:rsid w:val="00AB4ADE"/>
    <w:rsid w:val="00AB4E3B"/>
    <w:rsid w:val="00AB6E63"/>
    <w:rsid w:val="00AC053D"/>
    <w:rsid w:val="00AC056D"/>
    <w:rsid w:val="00AC0627"/>
    <w:rsid w:val="00AC09EF"/>
    <w:rsid w:val="00AC13EB"/>
    <w:rsid w:val="00AC1805"/>
    <w:rsid w:val="00AC18C7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4A65"/>
    <w:rsid w:val="00B35305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5CD1"/>
    <w:rsid w:val="00B5621B"/>
    <w:rsid w:val="00B60C75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19F5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A7A52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66B9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8A5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31A2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682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470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32A"/>
    <w:rsid w:val="00C879E0"/>
    <w:rsid w:val="00C901F5"/>
    <w:rsid w:val="00C91DED"/>
    <w:rsid w:val="00C9217D"/>
    <w:rsid w:val="00C928DE"/>
    <w:rsid w:val="00C92A2A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5A94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0B3F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6D27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6A7F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1E45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3F3E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208F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6D29"/>
    <w:rsid w:val="00DB7A03"/>
    <w:rsid w:val="00DC077D"/>
    <w:rsid w:val="00DC07ED"/>
    <w:rsid w:val="00DC087E"/>
    <w:rsid w:val="00DC0B5C"/>
    <w:rsid w:val="00DC172E"/>
    <w:rsid w:val="00DC200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386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3FFC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3E37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EF8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1247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133B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497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84D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54AC"/>
    <w:rsid w:val="00FD6104"/>
    <w:rsid w:val="00FD6293"/>
    <w:rsid w:val="00FD6594"/>
    <w:rsid w:val="00FD6628"/>
    <w:rsid w:val="00FD689C"/>
    <w:rsid w:val="00FD69C4"/>
    <w:rsid w:val="00FD755D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15D562E-AD80-46AF-B68D-3EB68AB6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rsid w:val="006A7C39"/>
    <w:rPr>
      <w:color w:val="0000FF"/>
      <w:u w:val="single"/>
    </w:rPr>
  </w:style>
  <w:style w:type="table" w:customStyle="1" w:styleId="11">
    <w:name w:val="جدول عادي 11"/>
    <w:basedOn w:val="a1"/>
    <w:uiPriority w:val="41"/>
    <w:rsid w:val="006A7C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waraq.net/index" TargetMode="External"/><Relationship Id="rId18" Type="http://schemas.openxmlformats.org/officeDocument/2006/relationships/hyperlink" Target="http://www.alfaseeh.com/vb/index.ph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al-mostafa.com/index.htm" TargetMode="External"/><Relationship Id="rId17" Type="http://schemas.openxmlformats.org/officeDocument/2006/relationships/hyperlink" Target="http://www.alarabiyah.w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wan.fajjal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lukah.ne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mamu.edu.sa/arabiyah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6F77D7-7FC4-4E05-9277-A302BBD7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1592</Words>
  <Characters>9077</Characters>
  <Application>Microsoft Office Word</Application>
  <DocSecurity>0</DocSecurity>
  <Lines>75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/>
    </vt:vector>
  </TitlesOfParts>
  <Company>Hewlett-Packard</Company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HP</cp:lastModifiedBy>
  <cp:revision>3</cp:revision>
  <cp:lastPrinted>2017-10-02T03:24:00Z</cp:lastPrinted>
  <dcterms:created xsi:type="dcterms:W3CDTF">2019-01-19T10:59:00Z</dcterms:created>
  <dcterms:modified xsi:type="dcterms:W3CDTF">2019-02-08T19:38:00Z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