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  <w:bookmarkStart w:id="0" w:name="_GoBack"/>
      <w:bookmarkEnd w:id="0"/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144D6CBF" w:rsidR="00BB0DC2" w:rsidRPr="00C11260" w:rsidRDefault="00934E82" w:rsidP="00934E8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112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قضايا عقدية معاصرة 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799B42C6" w:rsidR="0027521F" w:rsidRPr="00C11260" w:rsidRDefault="00C11260" w:rsidP="00C1126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1126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ISLS 0457</w:t>
            </w:r>
            <w:r w:rsidRPr="00C112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545DA78E" w:rsidR="0027521F" w:rsidRPr="00C11260" w:rsidRDefault="00C11260" w:rsidP="007628F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112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بكالوريوس </w:t>
            </w:r>
            <w:r w:rsidR="007628FB" w:rsidRPr="00C112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الإسلامية </w:t>
            </w:r>
          </w:p>
        </w:tc>
      </w:tr>
      <w:tr w:rsidR="00A5221A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A5221A" w:rsidRPr="005D2DDD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22ED43FD" w:rsidR="00A5221A" w:rsidRPr="00C11260" w:rsidRDefault="00A5221A" w:rsidP="00A5221A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C112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الدراسات الإسلامية</w:t>
            </w:r>
          </w:p>
        </w:tc>
      </w:tr>
      <w:tr w:rsidR="00A5221A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A5221A" w:rsidRPr="005D2DDD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4708D1E6" w:rsidR="00A5221A" w:rsidRPr="00C11260" w:rsidRDefault="00C11260" w:rsidP="00A5221A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112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التربية والآداب</w:t>
            </w:r>
          </w:p>
        </w:tc>
      </w:tr>
      <w:tr w:rsidR="00A5221A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A5221A" w:rsidRPr="005D2DDD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0097B877" w:rsidR="00A5221A" w:rsidRPr="00C11260" w:rsidRDefault="00A5221A" w:rsidP="00A5221A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112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3C2AEC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6E290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3C2AEC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6E290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3C2AEC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6E290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3C2AEC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6E290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3C2AEC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6E290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3C2AEC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6E290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3C2AEC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6E290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3C2AEC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6E290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3C2AEC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6E290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3C2AEC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6E290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3C2AEC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6E290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3C2AEC">
              <w:rPr>
                <w:noProof/>
                <w:webHidden/>
                <w:rtl/>
              </w:rPr>
              <w:t>7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6E290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3C2AEC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6E290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3C2AEC">
              <w:rPr>
                <w:webHidden/>
                <w:rtl/>
              </w:rPr>
              <w:t>8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6E290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3C2AEC">
              <w:rPr>
                <w:webHidden/>
                <w:rtl/>
              </w:rPr>
              <w:t>8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1" w:name="_Toc526247378"/>
      <w:bookmarkStart w:id="2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1"/>
      <w:bookmarkEnd w:id="2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3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F9114CA" w:rsidR="00807FAF" w:rsidRPr="003302F2" w:rsidRDefault="00C1126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B4CE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  <w:r w:rsidR="00934E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    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73CB0355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  <w:r w:rsidR="00934E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84D1985" w:rsidR="00A506A9" w:rsidRPr="005D2DDD" w:rsidRDefault="00C11260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5F02BE97" w:rsidR="005C6B5C" w:rsidRPr="005D2DDD" w:rsidRDefault="00C11260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087F131C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4D63D65B" w:rsidR="00C537CB" w:rsidRPr="003302F2" w:rsidRDefault="00C11260" w:rsidP="000B4CE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B4CE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الثاني عشر</w:t>
            </w:r>
          </w:p>
        </w:tc>
      </w:tr>
      <w:tr w:rsidR="00550C20" w:rsidRPr="005D2DDD" w14:paraId="7CC53ED0" w14:textId="77777777" w:rsidTr="004733A6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0A234DC8" w:rsidR="00550C20" w:rsidRPr="003302F2" w:rsidRDefault="00550C20" w:rsidP="00C11260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</w:p>
          <w:p w14:paraId="0B35C87D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lang w:bidi="ar-EG"/>
              </w:rPr>
            </w:pP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121A9199" w:rsidR="00C537CB" w:rsidRPr="003302F2" w:rsidRDefault="0081562B" w:rsidP="00AB1A30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AB1A30">
              <w:rPr>
                <w:rFonts w:cs="KacstBook" w:hint="cs"/>
                <w:b/>
                <w:szCs w:val="26"/>
                <w:rtl/>
              </w:rPr>
              <w:t>لا يوجد</w:t>
            </w:r>
            <w:r w:rsidR="00AB1A3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     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AB1A30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3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4" w:name="_Toc526247385"/>
      <w:bookmarkStart w:id="5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9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4173"/>
        <w:gridCol w:w="2499"/>
        <w:gridCol w:w="2499"/>
      </w:tblGrid>
      <w:tr w:rsidR="00D47214" w:rsidRPr="005D2DDD" w14:paraId="1E56EF64" w14:textId="77777777" w:rsidTr="008D1038">
        <w:trPr>
          <w:trHeight w:val="38"/>
          <w:tblHeader/>
          <w:jc w:val="center"/>
        </w:trPr>
        <w:tc>
          <w:tcPr>
            <w:tcW w:w="77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C11260" w:rsidRPr="005D2DDD" w14:paraId="033ADE38" w14:textId="77777777" w:rsidTr="00DA1C2C">
        <w:trPr>
          <w:trHeight w:val="38"/>
          <w:jc w:val="center"/>
        </w:trPr>
        <w:tc>
          <w:tcPr>
            <w:tcW w:w="778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C11260" w:rsidRPr="005D2DDD" w:rsidRDefault="00C11260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236210E6" w:rsidR="00C11260" w:rsidRPr="005D2DDD" w:rsidRDefault="00C11260" w:rsidP="000B4CE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     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122CBE" w14:textId="042F0274" w:rsidR="00C11260" w:rsidRPr="00F739D4" w:rsidRDefault="00C11260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F739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 xml:space="preserve">30 </w:t>
            </w:r>
            <w:r w:rsidR="000B4CE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F739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ساعة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744B2E44" w14:textId="556DF18D" w:rsidR="00C11260" w:rsidRPr="00F739D4" w:rsidRDefault="00C11260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F739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100</w:t>
            </w:r>
            <w:r w:rsidRPr="00F739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>%</w:t>
            </w:r>
          </w:p>
        </w:tc>
      </w:tr>
      <w:tr w:rsidR="00D47214" w:rsidRPr="005D2DDD" w14:paraId="5F192B30" w14:textId="77777777" w:rsidTr="008D1038">
        <w:trPr>
          <w:trHeight w:val="38"/>
          <w:jc w:val="center"/>
        </w:trPr>
        <w:tc>
          <w:tcPr>
            <w:tcW w:w="7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7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8D1038">
        <w:trPr>
          <w:trHeight w:val="38"/>
          <w:jc w:val="center"/>
        </w:trPr>
        <w:tc>
          <w:tcPr>
            <w:tcW w:w="7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7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0B4CE8">
        <w:trPr>
          <w:trHeight w:val="397"/>
          <w:jc w:val="center"/>
        </w:trPr>
        <w:tc>
          <w:tcPr>
            <w:tcW w:w="7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7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0B4CE8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4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0B4CE8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8D1038">
        <w:trPr>
          <w:trHeight w:val="38"/>
          <w:jc w:val="center"/>
        </w:trPr>
        <w:tc>
          <w:tcPr>
            <w:tcW w:w="778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7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9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0B53051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9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1BE05DAD" w:rsidR="00026BDF" w:rsidRPr="000274EF" w:rsidRDefault="00026BDF" w:rsidP="000B4CE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089C85FF" w:rsidR="00026BDF" w:rsidRPr="00F739D4" w:rsidRDefault="00F739D4" w:rsidP="00F739D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F739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9768892" w:rsidR="00026BDF" w:rsidRPr="000274EF" w:rsidRDefault="00F9134E" w:rsidP="000B4CE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  <w:r w:rsidR="00AB1A30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7CD456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A4DC728" w:rsidR="00026BDF" w:rsidRPr="000274EF" w:rsidRDefault="00F739D4" w:rsidP="00F739D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6" w:name="_Toc526247379"/>
      <w:bookmarkStart w:id="7" w:name="_Toc337785"/>
      <w:bookmarkEnd w:id="5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8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8"/>
          </w:p>
          <w:p w14:paraId="72D97E3A" w14:textId="1829480F" w:rsidR="00673AFD" w:rsidRPr="00192987" w:rsidRDefault="00137F83" w:rsidP="00F71C6F">
            <w:pPr>
              <w:pStyle w:val="af"/>
              <w:bidi/>
              <w:spacing w:line="276" w:lineRule="auto"/>
              <w:jc w:val="lowKashida"/>
              <w:rPr>
                <w:rtl/>
              </w:rPr>
            </w:pP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يتناول هذا المقرر </w:t>
            </w:r>
            <w:r w:rsidR="00CE6F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أهم القضايا العقدية المعاصرة: (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الغلو، التكفير، </w:t>
            </w:r>
            <w:r w:rsidR="00CE6F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أحكام أهل القبلة،</w:t>
            </w:r>
            <w:r w:rsidR="00CE6F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الولاء والبراء، </w:t>
            </w:r>
            <w:r w:rsidR="00F71C6F"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التشبه بالكفار، </w:t>
            </w:r>
            <w:r w:rsidR="00CE6F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</w:t>
            </w:r>
            <w:r w:rsidR="00FC2F05"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لإرهاب، 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الإلحاد، </w:t>
            </w:r>
            <w:r w:rsidR="00D03F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الاستشراق، التبشير، التغريب</w:t>
            </w:r>
            <w:r w:rsidR="0063480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الأمن الفكري</w:t>
            </w:r>
            <w:r w:rsidR="00CE6F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  <w:r w:rsidR="00DE534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="00CE6F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B63A1" w14:textId="5BF308CD" w:rsidR="00634806" w:rsidRDefault="00634806" w:rsidP="00317858">
            <w:pPr>
              <w:pStyle w:val="af"/>
              <w:numPr>
                <w:ilvl w:val="0"/>
                <w:numId w:val="20"/>
              </w:numPr>
              <w:bidi/>
              <w:ind w:left="70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بيان مفهوم</w:t>
            </w:r>
            <w:r w:rsidR="00DA1C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الغلو، </w:t>
            </w:r>
            <w:r w:rsidR="00DA1C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التكفير، </w:t>
            </w:r>
            <w:r w:rsidR="0031785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31785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الولاء والبراء، </w:t>
            </w:r>
            <w:r w:rsidR="00DA1C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لإرهاب، </w:t>
            </w:r>
            <w:r w:rsidR="00DA1C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التشبه بالكفار، </w:t>
            </w:r>
            <w:r w:rsidR="00DA1C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الإلحاد، </w:t>
            </w:r>
            <w:r w:rsidR="00DA1C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الاستشراق، </w:t>
            </w:r>
            <w:r w:rsidR="00DA1C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التبشير، </w:t>
            </w:r>
            <w:r w:rsidR="00DA1C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التغريب، </w:t>
            </w:r>
            <w:r w:rsidR="00DA1C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الأمن الفكري</w:t>
            </w:r>
            <w:r w:rsidR="00DA1C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؛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وأسبابها، وصورها، وخطورتها.</w:t>
            </w:r>
          </w:p>
          <w:p w14:paraId="3BC2D0D8" w14:textId="1E8EE2C5" w:rsidR="00634806" w:rsidRDefault="00DE534B" w:rsidP="00634806">
            <w:pPr>
              <w:pStyle w:val="af"/>
              <w:numPr>
                <w:ilvl w:val="0"/>
                <w:numId w:val="20"/>
              </w:numPr>
              <w:bidi/>
              <w:ind w:left="70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شرح</w:t>
            </w:r>
            <w:r w:rsidR="006348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موقف الإسلام</w:t>
            </w:r>
            <w:r w:rsidR="0063480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من قضايا</w:t>
            </w:r>
            <w:r w:rsidR="0031785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="0063480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31785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</w:t>
            </w:r>
            <w:r w:rsidR="00634806"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الغلو،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634806"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التكفير،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634806"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الولاء والبراء،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63480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</w:t>
            </w:r>
            <w:r w:rsidR="00634806"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لإرهاب،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634806"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التشبه بالكفار،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634806"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الإلحاد،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63480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الاستشراق،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63480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التبشير،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63480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التغريب</w:t>
            </w:r>
            <w:r w:rsidR="0031785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  <w:r w:rsidR="0063480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1522D828" w14:textId="43ABD85A" w:rsidR="00DE534B" w:rsidRDefault="00902AAE" w:rsidP="00B576B8">
            <w:pPr>
              <w:pStyle w:val="af"/>
              <w:numPr>
                <w:ilvl w:val="0"/>
                <w:numId w:val="20"/>
              </w:numPr>
              <w:bidi/>
              <w:ind w:left="70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تفنيد الشبهات المتعلقة ب</w:t>
            </w:r>
            <w:r w:rsidR="00D850C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قضايا العقدية المعاصرة: (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الغلو، والتكفير، والولاء والبراء، </w:t>
            </w:r>
            <w:r w:rsidR="00B576B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والتشبه بالكفار،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والإرهاب، والإلحاد، والاستشراق، والتبشير، والتغريب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).</w:t>
            </w:r>
          </w:p>
          <w:p w14:paraId="54E96F45" w14:textId="15A5779E" w:rsidR="00D850C5" w:rsidRDefault="00D850C5" w:rsidP="00D850C5">
            <w:pPr>
              <w:pStyle w:val="af"/>
              <w:numPr>
                <w:ilvl w:val="0"/>
                <w:numId w:val="20"/>
              </w:numPr>
              <w:bidi/>
              <w:ind w:left="70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الاستدلال على وسطية العقيدة الإسلامية في قضايا: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(الغلو،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التكفير،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أحكام أهل القبلة، </w:t>
            </w:r>
            <w:r w:rsidR="0031785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الولاء والبراء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).</w:t>
            </w:r>
          </w:p>
          <w:p w14:paraId="09DC25A5" w14:textId="21E94DBB" w:rsidR="00807FAF" w:rsidRPr="00317858" w:rsidRDefault="00902AAE" w:rsidP="00317858">
            <w:pPr>
              <w:pStyle w:val="af"/>
              <w:numPr>
                <w:ilvl w:val="0"/>
                <w:numId w:val="20"/>
              </w:numPr>
              <w:bidi/>
              <w:ind w:left="708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تحصين المجتمع من مخاطر الانحراف العقدي والفكري.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9571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7628F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315B40" w:rsidRPr="005D2DDD" w14:paraId="5B094621" w14:textId="77777777" w:rsidTr="00C82DE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315B40" w:rsidRPr="00B4292A" w:rsidRDefault="00315B4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045765C5" w:rsidR="00315B40" w:rsidRPr="00B4292A" w:rsidRDefault="00315B40" w:rsidP="00315B4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416FE2" w:rsidRPr="005D2DDD" w14:paraId="30EFBBC8" w14:textId="1E8B614E" w:rsidTr="007628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24EDBD97" w:rsidR="00416FE2" w:rsidRPr="00B4292A" w:rsidRDefault="008F573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7D9024F8" w:rsidR="00416FE2" w:rsidRPr="00995AD3" w:rsidRDefault="00995AD3" w:rsidP="00995AD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يبين الطالب </w:t>
            </w:r>
            <w:r w:rsidR="00317858" w:rsidRPr="0031785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مفهوم: الغلو، والتكفير، والولاء والبراء، والإرهاب، والتشبه بالكفار، والإلحاد، والاستشراق، والتبشير، والتغريب، والأمن الفكري؛ وأسبابها، وصورها، وخطورتها.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58FD6551" w:rsidR="00416FE2" w:rsidRPr="00B4292A" w:rsidRDefault="00E23B27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416FE2" w:rsidRPr="005D2DDD" w14:paraId="3806A3EC" w14:textId="55D3FA0F" w:rsidTr="007628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4F8F0C17" w:rsidR="00416FE2" w:rsidRPr="00B4292A" w:rsidRDefault="008F573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617A1102" w:rsidR="00416FE2" w:rsidRPr="00995AD3" w:rsidRDefault="00995AD3" w:rsidP="00995AD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995AD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يشرح الطالب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موقف الإسلام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من قضايا: (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الغلو،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التكفير،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الولاء والبراء،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لإرهاب،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التشبه بالكفار،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137F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الإلحاد،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والاستشراق، والتبشير، والتغريب).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0C24AD38" w:rsidR="00416FE2" w:rsidRPr="00B4292A" w:rsidRDefault="00E23B27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ع4</w:t>
            </w:r>
          </w:p>
        </w:tc>
      </w:tr>
      <w:tr w:rsidR="00315B40" w:rsidRPr="005D2DDD" w14:paraId="5B2A5FFD" w14:textId="77777777" w:rsidTr="00D95E6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315B40" w:rsidRPr="00E02FB7" w:rsidRDefault="00315B40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25A14D4D" w:rsidR="00315B40" w:rsidRPr="00B4292A" w:rsidRDefault="00315B40" w:rsidP="00315B4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416FE2" w:rsidRPr="005D2DDD" w14:paraId="45236895" w14:textId="1AE5498E" w:rsidTr="007628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3DCFBE13" w:rsidR="00416FE2" w:rsidRPr="00B4292A" w:rsidRDefault="008F573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1B4C7104" w:rsidR="00416FE2" w:rsidRPr="008D1038" w:rsidRDefault="008D1038" w:rsidP="00315B4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  <w:r w:rsidR="00315B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يفند الطالب </w:t>
            </w:r>
            <w:r w:rsidR="00315B4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الشبهات المتعلقة بالقضايا العقدية المعاصرة: (الغلو، والتكفير، والولاء والبراء، والإرهاب، والتشبه بالكفار، والإلحاد، والاستشراق، والتبشير، والتغريب).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67256388" w:rsidR="00416FE2" w:rsidRPr="00B4292A" w:rsidRDefault="00E23B27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416FE2" w:rsidRPr="005D2DDD" w14:paraId="597D1414" w14:textId="60019B8C" w:rsidTr="007628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65BBB212" w:rsidR="00416FE2" w:rsidRPr="00B4292A" w:rsidRDefault="008F573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1DBFC9C1" w:rsidR="00416FE2" w:rsidRPr="008D1038" w:rsidRDefault="008D103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  <w:r w:rsidR="00315B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يستدل الطالب على وسطية العقيدة الإسلامية في قضايا: </w:t>
            </w:r>
            <w:r w:rsidR="00315B4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(الغلو، </w:t>
            </w:r>
            <w:r w:rsidR="00315B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315B4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التكفير، </w:t>
            </w:r>
            <w:r w:rsidR="00315B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315B4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أحكام أهل القبلة، </w:t>
            </w:r>
            <w:r w:rsidR="00315B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315B4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الولاء والبراء</w:t>
            </w:r>
            <w:r w:rsidR="00315B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20683672" w:rsidR="00416FE2" w:rsidRPr="00B4292A" w:rsidRDefault="00E23B27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315B40" w:rsidRPr="005D2DDD" w14:paraId="5946A00C" w14:textId="77777777" w:rsidTr="00E84BC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315B40" w:rsidRPr="00E02FB7" w:rsidRDefault="00315B40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4B6D8771" w:rsidR="00315B40" w:rsidRPr="00B4292A" w:rsidRDefault="00315B40" w:rsidP="00315B4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416FE2" w:rsidRPr="005D2DDD" w14:paraId="4504EDC6" w14:textId="3E38861C" w:rsidTr="007628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01363BC8" w:rsidR="00416FE2" w:rsidRPr="00B4292A" w:rsidRDefault="00C63E31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453CF424" w:rsidR="00416FE2" w:rsidRPr="008D1038" w:rsidRDefault="00C63E31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63E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يضطلع الطالب بدور القيادة والمسئولية في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تحصين المجتمع من مخاطر الانحراف العقدي والفكري</w:t>
            </w:r>
            <w:r w:rsidR="00F611A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390EA0A9" w:rsidR="00416FE2" w:rsidRPr="00B4292A" w:rsidRDefault="00C63E31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ق3</w:t>
            </w:r>
          </w:p>
        </w:tc>
      </w:tr>
      <w:bookmarkEnd w:id="13"/>
    </w:tbl>
    <w:p w14:paraId="41870ED7" w14:textId="77777777" w:rsidR="00741AEF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A1B08EB" w14:textId="77777777" w:rsidR="00E23B27" w:rsidRPr="00524059" w:rsidRDefault="00E23B27" w:rsidP="00E23B27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507"/>
        <w:gridCol w:w="1526"/>
      </w:tblGrid>
      <w:tr w:rsidR="00D225ED" w:rsidRPr="005D2DDD" w14:paraId="587DDBA3" w14:textId="77777777" w:rsidTr="0067556C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5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D225ED" w:rsidRPr="005D2DDD" w14:paraId="7A7D722A" w14:textId="77777777" w:rsidTr="0067556C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DA618E" w14:textId="77777777" w:rsidR="008631AA" w:rsidRDefault="008631AA" w:rsidP="008631AA">
            <w:pPr>
              <w:pStyle w:val="af"/>
              <w:numPr>
                <w:ilvl w:val="0"/>
                <w:numId w:val="20"/>
              </w:num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6F5FD334" w14:textId="3003D45E" w:rsidR="00D225ED" w:rsidRPr="00DE07AD" w:rsidRDefault="008D1038" w:rsidP="002E0C00">
            <w:pPr>
              <w:pStyle w:val="af"/>
              <w:bidi/>
              <w:jc w:val="lowKashida"/>
              <w:rPr>
                <w:rFonts w:asciiTheme="majorBidi" w:hAnsiTheme="majorBidi" w:cstheme="majorBidi"/>
              </w:rPr>
            </w:pPr>
            <w:r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ظاهرة الغلو في الدين</w:t>
            </w:r>
            <w:r w:rsidR="00E23B27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="00CE0209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تعريف</w:t>
            </w:r>
            <w:r w:rsidR="008631AA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="00CE0209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أسباب</w:t>
            </w:r>
            <w:r w:rsidR="00CE0209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ه، </w:t>
            </w:r>
            <w:r w:rsid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ومظاهره، و</w:t>
            </w:r>
            <w:r w:rsidRPr="008631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الآثار المترتبة عليه.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576C86BE" w:rsidR="00D225ED" w:rsidRPr="00DE07AD" w:rsidRDefault="00F71C6F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D225ED" w:rsidRPr="005D2DDD" w14:paraId="1ECDCD5F" w14:textId="77777777" w:rsidTr="0067556C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1BA1B" w14:textId="62A593B6" w:rsidR="00D225ED" w:rsidRPr="008631AA" w:rsidRDefault="008D1038" w:rsidP="00CE0209">
            <w:pPr>
              <w:pStyle w:val="af"/>
              <w:numPr>
                <w:ilvl w:val="0"/>
                <w:numId w:val="20"/>
              </w:num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E02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التكفير</w:t>
            </w:r>
            <w:r w:rsidR="008631AA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="00CE0209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F04A0D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تعريف</w:t>
            </w:r>
            <w:r w:rsidR="008631AA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="00CE0209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="00F04A0D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خطور</w:t>
            </w:r>
            <w:r w:rsidR="008631AA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ته</w:t>
            </w:r>
            <w:r w:rsidR="00CE0209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="00F04A0D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أقسام</w:t>
            </w:r>
            <w:r w:rsidR="008631AA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="00CE0209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F04A0D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ضوابط</w:t>
            </w:r>
            <w:r w:rsidR="008631AA" w:rsidRP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 (الشروط والموانع)</w:t>
            </w:r>
            <w:r w:rsidR="00CE02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="00F04A0D"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التكفير</w:t>
            </w:r>
            <w:r w:rsid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عند الفرق الإسلامية المخالفة، وموقف أهل السنة والجماعة منهم</w:t>
            </w:r>
            <w:r w:rsidR="00F04A0D"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5278E5DC" w:rsidR="00D225ED" w:rsidRPr="00DE07AD" w:rsidRDefault="0067556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D225ED" w:rsidRPr="005D2DDD" w14:paraId="123517E9" w14:textId="77777777" w:rsidTr="0067556C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6E23AB" w14:textId="06AA9CB2" w:rsidR="00F04A0D" w:rsidRPr="008631AA" w:rsidRDefault="008631AA" w:rsidP="0067556C">
            <w:pPr>
              <w:pStyle w:val="af"/>
              <w:numPr>
                <w:ilvl w:val="0"/>
                <w:numId w:val="20"/>
              </w:num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الولاء و</w:t>
            </w:r>
            <w:r w:rsidR="00F04A0D" w:rsidRPr="008631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البراء:</w:t>
            </w:r>
          </w:p>
          <w:p w14:paraId="0D5B1158" w14:textId="5A4A1475" w:rsidR="00F04A0D" w:rsidRPr="008631AA" w:rsidRDefault="00F04A0D" w:rsidP="0067556C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تعريف الولاء والبراء.</w:t>
            </w:r>
          </w:p>
          <w:p w14:paraId="79B5159D" w14:textId="44347BE8" w:rsidR="00F04A0D" w:rsidRPr="008631AA" w:rsidRDefault="0067556C" w:rsidP="0067556C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حكم الولاء والبراء، وأدلته من الكتاب والسنة.</w:t>
            </w:r>
          </w:p>
          <w:p w14:paraId="16D1EC53" w14:textId="77777777" w:rsidR="0067556C" w:rsidRDefault="00F04A0D" w:rsidP="0067556C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صور الولاء والبراء في </w:t>
            </w:r>
            <w:r w:rsidR="006755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ضوء </w:t>
            </w:r>
            <w:r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العقيدة</w:t>
            </w:r>
            <w:r w:rsidR="006755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الإسلامية</w:t>
            </w:r>
            <w:r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="0067556C" w:rsidRPr="008631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584C671E" w14:textId="50555333" w:rsidR="00D225ED" w:rsidRPr="008631AA" w:rsidRDefault="0067556C" w:rsidP="00F246DA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755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أقسام الناس في الولاء والبراء</w:t>
            </w:r>
            <w:r w:rsidR="00F246D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300DF53F" w:rsidR="00D225ED" w:rsidRPr="00DE07AD" w:rsidRDefault="0067556C" w:rsidP="0067556C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  <w:r w:rsidRPr="006755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F71C6F" w:rsidRPr="005D2DDD" w14:paraId="7575697F" w14:textId="77777777" w:rsidTr="00F71C6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12DE5ED0" w:rsidR="00F71C6F" w:rsidRPr="00DE07AD" w:rsidRDefault="00F71C6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lastRenderedPageBreak/>
              <w:t>4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2F647" w14:textId="7A956399" w:rsidR="00F71C6F" w:rsidRPr="008631AA" w:rsidRDefault="00F71C6F" w:rsidP="00CE0209">
            <w:pPr>
              <w:pStyle w:val="af"/>
              <w:numPr>
                <w:ilvl w:val="0"/>
                <w:numId w:val="20"/>
              </w:num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970B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التشبه بالكفار:</w:t>
            </w:r>
            <w:r w:rsidR="004970B0"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تعريفه</w:t>
            </w:r>
            <w:r w:rsidR="004970B0"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مظاهره في جانب</w:t>
            </w:r>
            <w:r w:rsid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العقيدة والعبادة</w:t>
            </w:r>
            <w:r w:rsidR="004970B0"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حكمه، و</w:t>
            </w:r>
            <w:r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أثر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5BED29F0" w:rsidR="00F71C6F" w:rsidRPr="00DE07AD" w:rsidRDefault="00F71C6F" w:rsidP="00F71C6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26FA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1C6F" w:rsidRPr="005D2DDD" w14:paraId="54E1ECC3" w14:textId="77777777" w:rsidTr="00F71C6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F71C6F" w:rsidRPr="00DE07AD" w:rsidRDefault="00F71C6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6DE22A" w14:textId="5BA2B0CF" w:rsidR="00F71C6F" w:rsidRPr="008631AA" w:rsidRDefault="00F71C6F" w:rsidP="00F71C6F">
            <w:pPr>
              <w:pStyle w:val="af"/>
              <w:numPr>
                <w:ilvl w:val="0"/>
                <w:numId w:val="20"/>
              </w:num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631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أحكام أهل القبلة:</w:t>
            </w:r>
          </w:p>
          <w:p w14:paraId="278A1CC8" w14:textId="224CB57E" w:rsidR="00F71C6F" w:rsidRPr="008631AA" w:rsidRDefault="00F71C6F" w:rsidP="008631AA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مفهوم أهل القبلة</w:t>
            </w:r>
            <w:r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87EFA7C" w14:textId="4234F3A7" w:rsidR="00F71C6F" w:rsidRPr="008631AA" w:rsidRDefault="00F71C6F" w:rsidP="00F71C6F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حقوق أهل القبلة.</w:t>
            </w:r>
          </w:p>
          <w:p w14:paraId="0378008E" w14:textId="77777777" w:rsidR="00F71C6F" w:rsidRPr="008631AA" w:rsidRDefault="00F71C6F" w:rsidP="008631AA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الصلاة خلف مستور الحال والفاسق من أهل القبلة.</w:t>
            </w:r>
          </w:p>
          <w:p w14:paraId="2DB9F90A" w14:textId="77777777" w:rsidR="00F71C6F" w:rsidRPr="008631AA" w:rsidRDefault="00F71C6F" w:rsidP="008631AA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حكم الصلاة على من يظهر الإسلام وإن كان فاسقا أو مبتدعا.</w:t>
            </w:r>
          </w:p>
          <w:p w14:paraId="345D31FC" w14:textId="69B99292" w:rsidR="00F71C6F" w:rsidRPr="00F71C6F" w:rsidRDefault="00F71C6F" w:rsidP="00F71C6F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631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أقوال السلف في الشهادة لمتعين من أهل القبلة بالجنة أو النار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346ECBC2" w:rsidR="00F71C6F" w:rsidRPr="00DE07AD" w:rsidRDefault="00F71C6F" w:rsidP="00F71C6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26FA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1C6F" w:rsidRPr="005D2DDD" w14:paraId="7609597A" w14:textId="77777777" w:rsidTr="009525B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88E9586" w14:textId="2BD61209" w:rsidR="00F71C6F" w:rsidRPr="00DE07AD" w:rsidRDefault="00F71C6F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0B1BBB" w14:textId="66EB7549" w:rsidR="00B576B8" w:rsidRPr="008631AA" w:rsidRDefault="00B576B8" w:rsidP="004970B0">
            <w:pPr>
              <w:pStyle w:val="af"/>
              <w:numPr>
                <w:ilvl w:val="0"/>
                <w:numId w:val="20"/>
              </w:num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970B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الإرهاب</w:t>
            </w:r>
            <w:r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="004970B0"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مفهومه، و</w:t>
            </w:r>
            <w:r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</w:t>
            </w:r>
            <w:r w:rsidR="004970B0"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سبابه، </w:t>
            </w:r>
            <w:r w:rsid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وخطورته، 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سبل مواجهته</w:t>
            </w:r>
            <w:r w:rsid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</w:tcPr>
          <w:p w14:paraId="6233BDE8" w14:textId="644B2000" w:rsidR="00F71C6F" w:rsidRPr="00226FA5" w:rsidRDefault="00F71C6F" w:rsidP="00F71C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657C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1C6F" w:rsidRPr="005D2DDD" w14:paraId="5B195F4D" w14:textId="77777777" w:rsidTr="009525B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FBA823F" w14:textId="4E7EA907" w:rsidR="00F71C6F" w:rsidRPr="00DE07AD" w:rsidRDefault="00F71C6F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239E81" w14:textId="7DE08718" w:rsidR="004970B0" w:rsidRPr="008631AA" w:rsidRDefault="00B576B8" w:rsidP="004970B0">
            <w:pPr>
              <w:pStyle w:val="af"/>
              <w:numPr>
                <w:ilvl w:val="0"/>
                <w:numId w:val="20"/>
              </w:num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970B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الإلحاد</w:t>
            </w:r>
            <w:r w:rsidR="004970B0"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="004970B0" w:rsidRPr="004970B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مفهومه</w:t>
            </w:r>
            <w:r w:rsidR="004970B0"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 w:rsidR="004970B0" w:rsidRPr="004970B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أسبابه</w:t>
            </w:r>
            <w:r w:rsidR="004970B0" w:rsidRP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4970B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خطورته</w:t>
            </w:r>
            <w:r w:rsid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4970B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سبل مواجهته</w:t>
            </w:r>
            <w:r w:rsid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</w:tcPr>
          <w:p w14:paraId="1E8478C2" w14:textId="31178767" w:rsidR="00F71C6F" w:rsidRPr="00226FA5" w:rsidRDefault="00F71C6F" w:rsidP="00F71C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657C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1C6F" w:rsidRPr="005D2DDD" w14:paraId="2D456FE0" w14:textId="77777777" w:rsidTr="009525B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3B21D929" w:rsidR="00F71C6F" w:rsidRPr="00DE07AD" w:rsidRDefault="00F71C6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BC0CE" w14:textId="4F385366" w:rsidR="00F71C6F" w:rsidRPr="00B576B8" w:rsidRDefault="00B576B8" w:rsidP="00B576B8">
            <w:pPr>
              <w:pStyle w:val="af"/>
              <w:numPr>
                <w:ilvl w:val="0"/>
                <w:numId w:val="20"/>
              </w:num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الاستشراق</w:t>
            </w:r>
            <w:r w:rsid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مفهومه، وتاريخه، وخطورته، وسبل التصدي له.</w:t>
            </w:r>
          </w:p>
          <w:p w14:paraId="7A44CCE1" w14:textId="1483EE89" w:rsidR="00B576B8" w:rsidRPr="00B576B8" w:rsidRDefault="00B576B8" w:rsidP="00B576B8">
            <w:pPr>
              <w:pStyle w:val="af"/>
              <w:numPr>
                <w:ilvl w:val="0"/>
                <w:numId w:val="20"/>
              </w:num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التبشير</w:t>
            </w:r>
            <w:r w:rsid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مفهومه، وتاريخه، وخطورته، وسبل التصدي له.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4868CFE4" w:rsidR="00F71C6F" w:rsidRPr="00B576B8" w:rsidRDefault="00F71C6F" w:rsidP="00B576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657C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576B8" w:rsidRPr="005D2DDD" w14:paraId="34757BE6" w14:textId="77777777" w:rsidTr="009525B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11FC1" w14:textId="2DACE893" w:rsidR="00B576B8" w:rsidRDefault="00B576B8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C170B" w14:textId="4C57B012" w:rsidR="00B576B8" w:rsidRDefault="00B576B8" w:rsidP="00B576B8">
            <w:pPr>
              <w:pStyle w:val="af"/>
              <w:numPr>
                <w:ilvl w:val="0"/>
                <w:numId w:val="20"/>
              </w:num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التغريب</w:t>
            </w:r>
            <w:r w:rsidR="004970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="004970B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مفهومه، وتاريخه، وخطورته، وسبل التصدي له.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5ECB201" w14:textId="6648A31B" w:rsidR="00B576B8" w:rsidRPr="003657C3" w:rsidRDefault="004970B0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1C6F" w:rsidRPr="005D2DDD" w14:paraId="6477FC17" w14:textId="77777777" w:rsidTr="009525B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966CB" w14:textId="3CBCA907" w:rsidR="00F71C6F" w:rsidRDefault="00B576B8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924AE" w14:textId="500DEE9C" w:rsidR="004970B0" w:rsidRPr="00B576B8" w:rsidRDefault="004970B0" w:rsidP="004970B0">
            <w:pPr>
              <w:pStyle w:val="af"/>
              <w:numPr>
                <w:ilvl w:val="0"/>
                <w:numId w:val="20"/>
              </w:num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الأمن الفكري: مفهومه، وأهميته، ووسائل تحقيقه.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310420" w14:textId="77FC497F" w:rsidR="00F71C6F" w:rsidRDefault="00F71C6F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3657C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1C6F" w:rsidRPr="005D2DDD" w14:paraId="64B63134" w14:textId="77777777" w:rsidTr="009525B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EEE99" w14:textId="035B6259" w:rsidR="00F71C6F" w:rsidRDefault="00F71C6F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4412B" w14:textId="77777777" w:rsidR="00F71C6F" w:rsidRDefault="00F71C6F" w:rsidP="00F04A0D">
            <w:pPr>
              <w:bidi/>
              <w:jc w:val="lowKashida"/>
              <w:rPr>
                <w:sz w:val="22"/>
                <w:szCs w:val="22"/>
                <w:rtl/>
              </w:rPr>
            </w:pP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A4E371" w14:textId="249C8E04" w:rsidR="00F71C6F" w:rsidRDefault="00F71C6F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3657C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D225ED" w:rsidRPr="005D2DDD" w14:paraId="59B12369" w14:textId="77777777" w:rsidTr="0067556C">
        <w:trPr>
          <w:jc w:val="center"/>
        </w:trPr>
        <w:tc>
          <w:tcPr>
            <w:tcW w:w="80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466D023D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061"/>
        <w:gridCol w:w="2660"/>
      </w:tblGrid>
      <w:tr w:rsidR="00AD1A5E" w:rsidRPr="005D2DDD" w14:paraId="7771BA02" w14:textId="77777777" w:rsidTr="00E2319B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06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8B413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E04B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E2319B" w:rsidRPr="005D2DDD" w14:paraId="7D932913" w14:textId="77777777" w:rsidTr="00E2319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5A81AA1F" w:rsidR="00E2319B" w:rsidRPr="00DE07AD" w:rsidRDefault="00E2319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3B684B11" w:rsidR="00E2319B" w:rsidRPr="009D1ED2" w:rsidRDefault="00E2319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يبين الطالب مفهوم: الغلو، والتكفير، والولاء والبراء، والإرهاب، والتشبه بالكفار، والإلحاد، والاستشراق، والتبشير، والتغريب، والأمن الفكري؛ وأسبابها، وصورها، وخطورتها.</w:t>
            </w:r>
          </w:p>
        </w:tc>
        <w:tc>
          <w:tcPr>
            <w:tcW w:w="20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777D372" w14:textId="77777777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1AF780FA" w14:textId="77777777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4BB49A2B" w14:textId="241BB204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26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58909F6" w14:textId="77777777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054FF94A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E2319B" w:rsidRPr="005D2DDD" w14:paraId="59024F89" w14:textId="77777777" w:rsidTr="00E2319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51BADFBF" w:rsidR="00E2319B" w:rsidRPr="00DE07AD" w:rsidRDefault="00E2319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09267C14" w:rsidR="00E2319B" w:rsidRPr="00DE07AD" w:rsidRDefault="00E2319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يشرح الطالب موقف الإسلام من قضايا: (الغلو، والتكفير، والولاء والبراء، والإرهاب،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والتشبه بالكفار، والإلحاد، والاستشراق، والتبشير، والتغريب).</w:t>
            </w:r>
          </w:p>
        </w:tc>
        <w:tc>
          <w:tcPr>
            <w:tcW w:w="20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540B29" w14:textId="77777777" w:rsidR="00E2319B" w:rsidRPr="00E2319B" w:rsidRDefault="00E2319B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المحاضرة.</w:t>
            </w:r>
          </w:p>
          <w:p w14:paraId="3D3CD666" w14:textId="77777777" w:rsidR="00E2319B" w:rsidRPr="00E2319B" w:rsidRDefault="00E2319B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61F9CADD" w14:textId="77777777" w:rsidR="00E2319B" w:rsidRPr="00E2319B" w:rsidRDefault="00E2319B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العصف الذهني.</w:t>
            </w:r>
          </w:p>
          <w:p w14:paraId="1B2F1FA7" w14:textId="46E868E3" w:rsidR="00E2319B" w:rsidRPr="00E2319B" w:rsidRDefault="00E2319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0C95D1" w14:textId="77777777" w:rsidR="00E2319B" w:rsidRPr="00E2319B" w:rsidRDefault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الاختبارات التحريرية.</w:t>
            </w:r>
          </w:p>
          <w:p w14:paraId="79DE1CC3" w14:textId="46DC6C76" w:rsidR="00E2319B" w:rsidRPr="00E2319B" w:rsidRDefault="00E2319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AD1A5E" w:rsidRPr="005D2DDD" w14:paraId="1D8E4809" w14:textId="77777777" w:rsidTr="008B413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E04B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4B67">
              <w:rPr>
                <w:rFonts w:asciiTheme="majorBidi" w:hAnsiTheme="majorBidi"/>
                <w:b/>
                <w:bCs/>
                <w:rtl/>
              </w:rPr>
              <w:t>المهارات</w:t>
            </w:r>
          </w:p>
        </w:tc>
      </w:tr>
      <w:tr w:rsidR="00E2319B" w:rsidRPr="005D2DDD" w14:paraId="4D836130" w14:textId="77777777" w:rsidTr="00E2319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36B1208D" w:rsidR="00E2319B" w:rsidRPr="00DE07AD" w:rsidRDefault="00E2319B" w:rsidP="008B413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443A94B1" w:rsidR="00E2319B" w:rsidRPr="00E2319B" w:rsidRDefault="00E2319B" w:rsidP="008B413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يفند الطالب الشبهات المتعلقة بالقضايا العقدية المعاصرة: (الغلو، والتكفير، والولاء والبراء، والإرهاب، والتشبه بالكفار، والإلحاد، والاستشراق، والتبشير، والتغريب).</w:t>
            </w:r>
          </w:p>
        </w:tc>
        <w:tc>
          <w:tcPr>
            <w:tcW w:w="20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BC4090" w14:textId="77777777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2B05A8E8" w14:textId="77777777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  <w:r w:rsidRPr="00E2319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132DA8E5" w14:textId="77777777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19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  <w:p w14:paraId="59B52026" w14:textId="77777777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2934983E" w14:textId="149F2C2C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6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6E49B5" w14:textId="77777777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الأبحاث العلمية.</w:t>
            </w:r>
          </w:p>
          <w:p w14:paraId="61C13E64" w14:textId="570E87A8" w:rsidR="00E2319B" w:rsidRPr="00E2319B" w:rsidRDefault="00E2319B" w:rsidP="00E231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19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  <w:tr w:rsidR="00E23B27" w:rsidRPr="005D2DDD" w14:paraId="1AA55F8C" w14:textId="77777777" w:rsidTr="00E2319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0FE1F3BC" w:rsidR="00E23B27" w:rsidRPr="00DE07AD" w:rsidRDefault="00E23B27" w:rsidP="008B413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6A5021AD" w:rsidR="00E23B27" w:rsidRPr="003D423A" w:rsidRDefault="00E23B27" w:rsidP="008B413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يستدل الطالب على وسطية العقيدة الإسلامية في قضايا: (الغلو، والتكفير، وأحكام أهل القبلة، والولاء والبراء).</w:t>
            </w:r>
          </w:p>
        </w:tc>
        <w:tc>
          <w:tcPr>
            <w:tcW w:w="20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FD7D3B" w14:textId="77777777" w:rsidR="00E23B27" w:rsidRPr="00E23B27" w:rsidRDefault="00E23B27" w:rsidP="00E23B2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B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23BA3E3E" w14:textId="77777777" w:rsidR="00E23B27" w:rsidRPr="00E23B27" w:rsidRDefault="00E23B27" w:rsidP="00E23B2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B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52299E06" w14:textId="3AF2831A" w:rsidR="00E23B27" w:rsidRPr="00E2319B" w:rsidRDefault="00E23B27" w:rsidP="00E23B2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B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</w:tc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653A2F" w14:textId="77777777" w:rsidR="00E23B27" w:rsidRPr="00E23B27" w:rsidRDefault="00E23B27" w:rsidP="00E23B2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B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21A03887" w14:textId="18760D2B" w:rsidR="00E23B27" w:rsidRPr="00E2319B" w:rsidRDefault="00E23B27" w:rsidP="00E23B2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B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8B4137" w:rsidRPr="005D2DDD" w14:paraId="0BED268C" w14:textId="77777777" w:rsidTr="008B413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8B4137" w:rsidRPr="005D2DDD" w:rsidRDefault="008B4137" w:rsidP="008B413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8B4137" w:rsidRPr="005D2DDD" w:rsidRDefault="008B4137" w:rsidP="00E04B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4B67">
              <w:rPr>
                <w:rFonts w:asciiTheme="majorBidi" w:hAnsiTheme="majorBidi" w:hint="cs"/>
                <w:b/>
                <w:bCs/>
                <w:rtl/>
              </w:rPr>
              <w:t>القيم</w:t>
            </w:r>
          </w:p>
        </w:tc>
      </w:tr>
      <w:tr w:rsidR="00E23B27" w:rsidRPr="005D2DDD" w14:paraId="79108FDF" w14:textId="77777777" w:rsidTr="00E2319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7E7999AE" w:rsidR="00E23B27" w:rsidRPr="00DE07AD" w:rsidRDefault="00E23B27" w:rsidP="000A57A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539670" w14:textId="1A099815" w:rsidR="00E23B27" w:rsidRPr="003D423A" w:rsidRDefault="00E23B27" w:rsidP="000A57A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يضطلع الطالب بدور القيادة والمسئولية في تحصين المجتمع من مخاطر الانحراف العقدي والفكري</w:t>
            </w:r>
          </w:p>
        </w:tc>
        <w:tc>
          <w:tcPr>
            <w:tcW w:w="20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675E388" w14:textId="77777777" w:rsidR="00E23B27" w:rsidRPr="00E23B27" w:rsidRDefault="00E23B27" w:rsidP="00E23B2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3B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78BF2B8A" w14:textId="03A6CEF2" w:rsidR="00E23B27" w:rsidRPr="00E23B27" w:rsidRDefault="00E23B27" w:rsidP="00E23B2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B2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- </w:t>
            </w:r>
            <w:r w:rsidRPr="00E23B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التدريس التبادلي</w:t>
            </w:r>
            <w:r w:rsidRPr="00E23B2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315DDB07" w:rsidR="00E23B27" w:rsidRPr="00E23B27" w:rsidRDefault="00E23B27" w:rsidP="00E23B2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3B2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</w:tbl>
    <w:p w14:paraId="5373BAA6" w14:textId="77777777" w:rsidR="000B4CE8" w:rsidRDefault="000B4CE8" w:rsidP="00416FE2">
      <w:pPr>
        <w:pStyle w:val="2"/>
        <w:rPr>
          <w:rtl/>
        </w:rPr>
      </w:pPr>
      <w:bookmarkStart w:id="20" w:name="_Toc337792"/>
      <w:bookmarkStart w:id="21" w:name="_Toc526247387"/>
    </w:p>
    <w:bookmarkEnd w:id="20"/>
    <w:bookmarkEnd w:id="21"/>
    <w:p w14:paraId="28A0EABC" w14:textId="77777777" w:rsidR="001A0F0F" w:rsidRDefault="001A0F0F" w:rsidP="001A0F0F">
      <w:pPr>
        <w:pStyle w:val="2"/>
      </w:pPr>
    </w:p>
    <w:p w14:paraId="4059EAD7" w14:textId="77777777" w:rsidR="001A0F0F" w:rsidRDefault="001A0F0F" w:rsidP="001A0F0F">
      <w:pPr>
        <w:pStyle w:val="2"/>
        <w:rPr>
          <w:rtl/>
        </w:rPr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1A0F0F" w14:paraId="71648857" w14:textId="77777777" w:rsidTr="001A0F0F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930AF4" w14:textId="77777777" w:rsidR="001A0F0F" w:rsidRDefault="001A0F0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180C1B" w14:textId="77777777" w:rsidR="001A0F0F" w:rsidRDefault="001A0F0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953D01" w14:textId="77777777" w:rsidR="001A0F0F" w:rsidRDefault="001A0F0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215216FF" w14:textId="77777777" w:rsidR="001A0F0F" w:rsidRDefault="001A0F0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4900FD" w14:textId="77777777" w:rsidR="001A0F0F" w:rsidRDefault="001A0F0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3CB7C745" w14:textId="77777777" w:rsidR="001A0F0F" w:rsidRDefault="001A0F0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1A0F0F" w14:paraId="34606D42" w14:textId="77777777" w:rsidTr="001A0F0F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8CF6F7C" w14:textId="77777777" w:rsidR="001A0F0F" w:rsidRDefault="001A0F0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8F4C7E2" w14:textId="77777777" w:rsidR="001A0F0F" w:rsidRDefault="001A0F0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1A4E8CB" w14:textId="77777777" w:rsidR="001A0F0F" w:rsidRDefault="001A0F0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E83765C" w14:textId="77777777" w:rsidR="001A0F0F" w:rsidRDefault="001A0F0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1A0F0F" w14:paraId="7212BFBD" w14:textId="77777777" w:rsidTr="001A0F0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24C3B8A" w14:textId="77777777" w:rsidR="001A0F0F" w:rsidRDefault="001A0F0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19510AB" w14:textId="77777777" w:rsidR="001A0F0F" w:rsidRDefault="001A0F0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EAD73EB" w14:textId="77777777" w:rsidR="001A0F0F" w:rsidRDefault="001A0F0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F44EBB1" w14:textId="77777777" w:rsidR="001A0F0F" w:rsidRDefault="001A0F0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1A0F0F" w14:paraId="155DD0BC" w14:textId="77777777" w:rsidTr="001A0F0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45298B7" w14:textId="77777777" w:rsidR="001A0F0F" w:rsidRDefault="001A0F0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FB98369" w14:textId="77777777" w:rsidR="001A0F0F" w:rsidRDefault="001A0F0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AF358AC" w14:textId="77777777" w:rsidR="001A0F0F" w:rsidRDefault="001A0F0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49D65F9" w14:textId="77777777" w:rsidR="001A0F0F" w:rsidRDefault="001A0F0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4B1D7684" w14:textId="77777777" w:rsidR="001A0F0F" w:rsidRDefault="001A0F0F" w:rsidP="001A0F0F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445884F6" w14:textId="77777777" w:rsidR="001A0F0F" w:rsidRDefault="001A0F0F" w:rsidP="001A0F0F">
      <w:pPr>
        <w:pStyle w:val="1"/>
      </w:pPr>
      <w:bookmarkStart w:id="22" w:name="_Toc337793"/>
      <w:bookmarkStart w:id="23" w:name="_Toc526247388"/>
    </w:p>
    <w:p w14:paraId="12F1B77F" w14:textId="77777777" w:rsidR="001A0F0F" w:rsidRDefault="001A0F0F" w:rsidP="001A0F0F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1A0F0F" w14:paraId="0BAD607C" w14:textId="77777777" w:rsidTr="001A0F0F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194CB7" w14:textId="77777777" w:rsidR="001A0F0F" w:rsidRPr="00A70A75" w:rsidRDefault="001A0F0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70A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ساعتان إرشاديتان في الأسبوع، معلنة للطلاب.</w:t>
            </w:r>
          </w:p>
          <w:p w14:paraId="0BA0F08F" w14:textId="77777777" w:rsidR="001A0F0F" w:rsidRPr="00A70A75" w:rsidRDefault="001A0F0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70A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دروس إضافية للطلاب عند الحاجة.</w:t>
            </w:r>
          </w:p>
          <w:p w14:paraId="38395CE4" w14:textId="77777777" w:rsidR="001A0F0F" w:rsidRDefault="001A0F0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 w:rsidRPr="00A70A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إمداد الطلاب </w:t>
            </w:r>
            <w:proofErr w:type="spellStart"/>
            <w:r w:rsidRPr="00A70A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بإيميل</w:t>
            </w:r>
            <w:proofErr w:type="spellEnd"/>
            <w:r w:rsidRPr="00A70A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7A27D507" w14:textId="6524595D" w:rsidR="008F5880" w:rsidRPr="001A0F0F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lastRenderedPageBreak/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DBF883E" w14:textId="2362EA93" w:rsidR="00E94A68" w:rsidRPr="00A70A75" w:rsidRDefault="00A70A75" w:rsidP="00D7236D">
            <w:pPr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شرح </w:t>
            </w:r>
            <w:r w:rsidR="00E94A68"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العقيدة الطحاوية</w:t>
            </w:r>
          </w:p>
          <w:p w14:paraId="6E7A55AA" w14:textId="1A968150" w:rsidR="005612EC" w:rsidRPr="00A70A75" w:rsidRDefault="00A70A75" w:rsidP="00D7236D">
            <w:pPr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معارج القبول</w:t>
            </w:r>
            <w:r w:rsidR="00B34A93"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B34A93"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للحكمي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8AD63CC" w14:textId="2B523F7D" w:rsidR="00A70A75" w:rsidRDefault="00A70A75" w:rsidP="00D7236D">
            <w:pPr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المستشرقون لنجيب </w:t>
            </w:r>
            <w:proofErr w:type="spellStart"/>
            <w:r w:rsidR="008004A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العقيقي</w:t>
            </w:r>
            <w:proofErr w:type="spellEnd"/>
            <w:r w:rsidR="008004A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57AB240C" w14:textId="78DABA2A" w:rsidR="00DC1676" w:rsidRDefault="008004A4" w:rsidP="00D7236D">
            <w:pPr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الاستشراق والخلفية الفكرية للصراع الحضاري لمحمود حمدي زقزوق.</w:t>
            </w:r>
            <w:r w:rsidR="00DC167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2E55A3B9" w14:textId="36B07A57" w:rsidR="008004A4" w:rsidRDefault="008004A4" w:rsidP="00D7236D">
            <w:pPr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الأمن الفكري والتوعية الفكرية لعيسى سليمان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الفيفي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0EA7825" w14:textId="4E8D8762" w:rsidR="005E4998" w:rsidRDefault="005E4998" w:rsidP="00D7236D">
            <w:pPr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جهود سماحة الشيخ محمد بن إبراهيم آل الشيخ </w:t>
            </w:r>
            <w:r w:rsidR="00D7236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في مواجهة التغريب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للدكتور عبد العزيز البداح.</w:t>
            </w:r>
          </w:p>
          <w:p w14:paraId="42CFE3BD" w14:textId="77777777" w:rsidR="00B34A93" w:rsidRPr="00A70A75" w:rsidRDefault="00B34A93" w:rsidP="00D7236D">
            <w:pPr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مجموع الفتاوى الكبرى، ابن تيمية.</w:t>
            </w:r>
          </w:p>
          <w:p w14:paraId="3C60AA2B" w14:textId="77777777" w:rsidR="00B34A93" w:rsidRPr="00A70A75" w:rsidRDefault="00B34A93" w:rsidP="00D7236D">
            <w:pPr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شرح العقيدة </w:t>
            </w:r>
            <w:proofErr w:type="spellStart"/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السفارينية</w:t>
            </w:r>
            <w:proofErr w:type="spellEnd"/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السفاريني.</w:t>
            </w:r>
          </w:p>
          <w:p w14:paraId="69653CA4" w14:textId="77777777" w:rsidR="00B34A93" w:rsidRPr="00A70A75" w:rsidRDefault="00B34A93" w:rsidP="00D7236D">
            <w:pPr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الإرشاد إلى صحيح الاعتقاد، صالح الفوزان.</w:t>
            </w:r>
          </w:p>
          <w:p w14:paraId="4AED2A0A" w14:textId="77777777" w:rsidR="00B34A93" w:rsidRPr="00A70A75" w:rsidRDefault="00B34A93" w:rsidP="00D7236D">
            <w:pPr>
              <w:pStyle w:val="af"/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عقيدة التوحيد وبيان ما يضادها، صالح الفوزان.</w:t>
            </w:r>
          </w:p>
          <w:p w14:paraId="51D1CD7E" w14:textId="20A77942" w:rsidR="00B34A93" w:rsidRPr="00A70A75" w:rsidRDefault="00B34A93" w:rsidP="00D7236D">
            <w:pPr>
              <w:pStyle w:val="af"/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مختصر حقيقة </w:t>
            </w:r>
            <w:r w:rsid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الولاء والبراء في الكتاب والسنة</w:t>
            </w:r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proofErr w:type="spellStart"/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د.عصام</w:t>
            </w:r>
            <w:proofErr w:type="spellEnd"/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بن عبد الله </w:t>
            </w:r>
            <w:proofErr w:type="spellStart"/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السناني</w:t>
            </w:r>
            <w:proofErr w:type="spellEnd"/>
            <w:r w:rsid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C17B5E9" w14:textId="13626C6A" w:rsidR="005612EC" w:rsidRPr="00A70A75" w:rsidRDefault="00B34A93" w:rsidP="00D7236D">
            <w:pPr>
              <w:pStyle w:val="af"/>
              <w:numPr>
                <w:ilvl w:val="0"/>
                <w:numId w:val="25"/>
              </w:numPr>
              <w:bidi/>
              <w:ind w:left="373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70A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مظاهر التشبه بالكفار في العصر الحديث </w:t>
            </w:r>
            <w:r w:rsid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</w:t>
            </w:r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أب</w:t>
            </w:r>
            <w:r w:rsid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P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يحيى أشرف بن عبد الحميد</w:t>
            </w:r>
            <w:r w:rsidR="00A70A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A70A7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</w:tr>
      <w:tr w:rsidR="00D7236D" w:rsidRPr="005D2DDD" w14:paraId="62178BF3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C20BE4C" w14:textId="0D588E0E" w:rsidR="00D7236D" w:rsidRPr="005D2DDD" w:rsidRDefault="00D7236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94E778B" w14:textId="77777777" w:rsidR="00D7236D" w:rsidRDefault="00D7236D" w:rsidP="00D7236D">
            <w:pPr>
              <w:pStyle w:val="af"/>
              <w:numPr>
                <w:ilvl w:val="0"/>
                <w:numId w:val="2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الجمعية العلمية السعودية لعلوم العقيدة والأديان والفرق والمذاهب .</w:t>
            </w:r>
          </w:p>
          <w:p w14:paraId="724CDBC5" w14:textId="77777777" w:rsidR="00D7236D" w:rsidRDefault="006E2907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hyperlink r:id="rId12" w:history="1">
              <w:r w:rsidR="00D7236D"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http://aqeeda.org/public</w:t>
              </w:r>
            </w:hyperlink>
          </w:p>
          <w:p w14:paraId="09981153" w14:textId="77777777" w:rsidR="00D7236D" w:rsidRDefault="00D7236D" w:rsidP="00D7236D">
            <w:pPr>
              <w:pStyle w:val="af"/>
              <w:numPr>
                <w:ilvl w:val="0"/>
                <w:numId w:val="2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الرئاسة العامة للبحوث العلمية والإفتاء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29DD6144" w14:textId="77777777" w:rsidR="00D7236D" w:rsidRDefault="00D7236D">
            <w:pPr>
              <w:bidi/>
              <w:jc w:val="right"/>
              <w:rPr>
                <w:rFonts w:cs="GE Dinar One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3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https://www.alifta.gov.sa/</w:t>
              </w:r>
            </w:hyperlink>
          </w:p>
          <w:p w14:paraId="2CE92574" w14:textId="77777777" w:rsidR="00D7236D" w:rsidRDefault="00D7236D">
            <w:pPr>
              <w:bidi/>
              <w:rPr>
                <w:rFonts w:cs="GE Dinar One"/>
                <w:b/>
                <w:bCs/>
                <w:rtl/>
              </w:rPr>
            </w:pPr>
          </w:p>
          <w:p w14:paraId="074E8C04" w14:textId="77777777" w:rsidR="00D7236D" w:rsidRDefault="00D7236D" w:rsidP="00D7236D">
            <w:pPr>
              <w:pStyle w:val="af"/>
              <w:numPr>
                <w:ilvl w:val="0"/>
                <w:numId w:val="2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مركز الملك فيصل للبحوث والدراسات الإسلامية:</w:t>
            </w:r>
          </w:p>
          <w:p w14:paraId="6B5E23C2" w14:textId="77777777" w:rsidR="00D7236D" w:rsidRDefault="00D7236D">
            <w:pPr>
              <w:bidi/>
              <w:jc w:val="right"/>
              <w:rPr>
                <w:rFonts w:cs="GE Dinar One"/>
                <w:b/>
                <w:bCs/>
                <w:rtl/>
              </w:rPr>
            </w:pPr>
            <w:r>
              <w:rPr>
                <w:rFonts w:cs="GE Dinar One" w:hint="cs"/>
                <w:b/>
                <w:bCs/>
                <w:rtl/>
              </w:rPr>
              <w:t xml:space="preserve">  </w:t>
            </w:r>
            <w:hyperlink r:id="rId14" w:history="1">
              <w:r>
                <w:rPr>
                  <w:rStyle w:val="Hyperlink"/>
                  <w:rFonts w:cs="GE Dinar One"/>
                  <w:b/>
                  <w:bCs/>
                </w:rPr>
                <w:t>https://www.kfcris.com/ar</w:t>
              </w:r>
            </w:hyperlink>
          </w:p>
          <w:p w14:paraId="158EAD0F" w14:textId="77777777" w:rsidR="00D7236D" w:rsidRDefault="00D7236D" w:rsidP="00D7236D">
            <w:pPr>
              <w:pStyle w:val="af"/>
              <w:numPr>
                <w:ilvl w:val="0"/>
                <w:numId w:val="2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موقع رابطة العالم الإسلامي: </w:t>
            </w:r>
          </w:p>
          <w:p w14:paraId="3F3151AF" w14:textId="31226D81" w:rsidR="00D7236D" w:rsidRDefault="00D7236D" w:rsidP="00A10C1E">
            <w:pPr>
              <w:bidi/>
              <w:jc w:val="right"/>
              <w:rPr>
                <w:rFonts w:cs="KacstBook"/>
                <w:szCs w:val="26"/>
                <w:rtl/>
              </w:rPr>
            </w:pPr>
            <w:r>
              <w:rPr>
                <w:rFonts w:cs="GE Dinar One" w:hint="cs"/>
                <w:b/>
                <w:bCs/>
                <w:rtl/>
              </w:rPr>
              <w:t xml:space="preserve">  </w:t>
            </w:r>
            <w:hyperlink r:id="rId15" w:history="1">
              <w:r>
                <w:rPr>
                  <w:rStyle w:val="Hyperlink"/>
                  <w:rFonts w:cs="GE Dinar One"/>
                  <w:b/>
                  <w:bCs/>
                </w:rPr>
                <w:t>https://www.themwl.org/ar</w:t>
              </w:r>
            </w:hyperlink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8C6CFD2" w14:textId="7998AF7D" w:rsidR="00D7236D" w:rsidRPr="00A10C1E" w:rsidRDefault="00D7236D" w:rsidP="00A10C1E">
            <w:pPr>
              <w:pStyle w:val="af"/>
              <w:numPr>
                <w:ilvl w:val="0"/>
                <w:numId w:val="2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A10C1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الشاملة.</w:t>
            </w:r>
          </w:p>
          <w:p w14:paraId="37E00374" w14:textId="6C935E36" w:rsidR="00B34A93" w:rsidRPr="00A10C1E" w:rsidRDefault="000608BF" w:rsidP="00A10C1E">
            <w:pPr>
              <w:pStyle w:val="af"/>
              <w:numPr>
                <w:ilvl w:val="0"/>
                <w:numId w:val="2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A10C1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الرقمية السعودية</w:t>
            </w:r>
            <w:r w:rsidR="00D7236D" w:rsidRPr="00A10C1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7BA3EB9E" w14:textId="050A92FD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D267B3F" w14:textId="3E1F7671" w:rsidR="000B4CE8" w:rsidRDefault="000B4CE8" w:rsidP="000B4CE8">
      <w:pPr>
        <w:pStyle w:val="2"/>
        <w:rPr>
          <w:rtl/>
        </w:rPr>
      </w:pPr>
    </w:p>
    <w:p w14:paraId="386EEDFA" w14:textId="77777777" w:rsidR="000B4CE8" w:rsidRDefault="000B4CE8" w:rsidP="000B4CE8">
      <w:pPr>
        <w:pStyle w:val="2"/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12AC695D" w14:textId="77777777" w:rsidR="000B4CE8" w:rsidRDefault="000B4CE8" w:rsidP="000B4CE8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B4CE8" w14:paraId="5B31132A" w14:textId="77777777" w:rsidTr="000B4CE8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52CA95" w14:textId="77777777" w:rsidR="000B4CE8" w:rsidRDefault="000B4CE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232A001" w14:textId="77777777" w:rsidR="000B4CE8" w:rsidRDefault="000B4CE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0B4CE8" w14:paraId="569222F2" w14:textId="77777777" w:rsidTr="000B4CE8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4B91312" w14:textId="77777777" w:rsidR="000B4CE8" w:rsidRDefault="000B4CE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المرافق</w:t>
            </w:r>
          </w:p>
          <w:p w14:paraId="4B1D40BA" w14:textId="77777777" w:rsidR="000B4CE8" w:rsidRDefault="000B4CE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C48F956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قاعة دراسية مجهزة. </w:t>
            </w:r>
          </w:p>
        </w:tc>
      </w:tr>
      <w:tr w:rsidR="000B4CE8" w14:paraId="2A0BB44F" w14:textId="77777777" w:rsidTr="000B4CE8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F537B6D" w14:textId="77777777" w:rsidR="000B4CE8" w:rsidRDefault="000B4CE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00B2D274" w14:textId="77777777" w:rsidR="000B4CE8" w:rsidRDefault="000B4CE8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740550D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0B4CE8" w14:paraId="6DD9977E" w14:textId="77777777" w:rsidTr="000B4CE8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10FED0" w14:textId="77777777" w:rsidR="000B4CE8" w:rsidRDefault="000B4CE8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0C2950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المكتبة المركزية </w:t>
            </w:r>
          </w:p>
          <w:p w14:paraId="26999AEF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الرقمية</w:t>
            </w:r>
          </w:p>
        </w:tc>
      </w:tr>
    </w:tbl>
    <w:p w14:paraId="4F95A05A" w14:textId="77777777" w:rsidR="000B4CE8" w:rsidRDefault="000B4CE8" w:rsidP="000B4CE8">
      <w:pPr>
        <w:pStyle w:val="1"/>
        <w:rPr>
          <w:sz w:val="18"/>
          <w:szCs w:val="18"/>
        </w:rPr>
      </w:pPr>
      <w:bookmarkStart w:id="27" w:name="_Toc337797"/>
      <w:bookmarkStart w:id="28" w:name="_Toc526247391"/>
    </w:p>
    <w:p w14:paraId="3A3585F8" w14:textId="77777777" w:rsidR="000B4CE8" w:rsidRDefault="000B4CE8" w:rsidP="000B4CE8">
      <w:pPr>
        <w:pStyle w:val="1"/>
      </w:pPr>
      <w:r>
        <w:rPr>
          <w:rFonts w:hint="cs"/>
          <w:rtl/>
        </w:rPr>
        <w:t>ز. تقويم جودة المقرر: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0B4CE8" w14:paraId="6BB8818E" w14:textId="77777777" w:rsidTr="000B4CE8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2615CCD" w14:textId="77777777" w:rsidR="000B4CE8" w:rsidRDefault="000B4CE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31F8EA" w14:textId="77777777" w:rsidR="000B4CE8" w:rsidRDefault="000B4CE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9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4271E0D" w14:textId="77777777" w:rsidR="000B4CE8" w:rsidRDefault="000B4CE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0B4CE8" w14:paraId="45257F82" w14:textId="77777777" w:rsidTr="000B4CE8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04F2491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73A8B72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</w:t>
            </w:r>
          </w:p>
          <w:p w14:paraId="3C0453CE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D0FD2F1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331C1782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57BE934B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0B4CE8" w14:paraId="3E6274F4" w14:textId="77777777" w:rsidTr="000B4CE8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A998135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DFEA611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الطلاب.</w:t>
            </w:r>
          </w:p>
          <w:p w14:paraId="2D35D5E2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055B14C0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237AE78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7D2CE537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0B4CE8" w14:paraId="640A777D" w14:textId="77777777" w:rsidTr="000B4CE8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22D85C9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772655C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الطلبة.</w:t>
            </w:r>
          </w:p>
          <w:p w14:paraId="4AA73F21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0D2DC47C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FD78750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7A6EDFBA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0A89D058" w14:textId="77777777" w:rsidR="000B4CE8" w:rsidRDefault="000B4CE8" w:rsidP="000B4CE8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</w:tbl>
    <w:p w14:paraId="0096E71B" w14:textId="77777777" w:rsidR="000B4CE8" w:rsidRDefault="000B4CE8" w:rsidP="000B4CE8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382CB17A" w14:textId="77777777" w:rsidR="000B4CE8" w:rsidRDefault="000B4CE8" w:rsidP="000B4CE8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0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0"/>
    <w:p w14:paraId="25A177C7" w14:textId="77777777" w:rsidR="000B4CE8" w:rsidRDefault="000B4CE8" w:rsidP="000B4CE8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3E7CE629" w14:textId="77777777" w:rsidR="000B4CE8" w:rsidRDefault="000B4CE8" w:rsidP="000B4CE8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589676B4" w14:textId="77777777" w:rsidR="000B4CE8" w:rsidRDefault="000B4CE8" w:rsidP="000B4CE8">
      <w:pPr>
        <w:pStyle w:val="1"/>
      </w:pPr>
      <w:bookmarkStart w:id="31" w:name="_Toc337798"/>
      <w:r>
        <w:rPr>
          <w:rFonts w:hint="cs"/>
          <w:rtl/>
        </w:rPr>
        <w:t>ح. اعتماد التوصيف</w:t>
      </w:r>
      <w:bookmarkEnd w:id="31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0B4CE8" w14:paraId="3460BFA9" w14:textId="77777777" w:rsidTr="000B4CE8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F54BFFE" w14:textId="77777777" w:rsidR="000B4CE8" w:rsidRDefault="000B4CE8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1563CA2" w14:textId="77777777" w:rsidR="000B4CE8" w:rsidRDefault="000B4CE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0B4CE8" w14:paraId="38B6D932" w14:textId="77777777" w:rsidTr="000B4CE8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EA581B2" w14:textId="77777777" w:rsidR="000B4CE8" w:rsidRDefault="000B4CE8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E6D788F" w14:textId="77777777" w:rsidR="000B4CE8" w:rsidRDefault="000B4CE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B4CE8" w14:paraId="19D7D8B4" w14:textId="77777777" w:rsidTr="000B4CE8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9B7256F" w14:textId="77777777" w:rsidR="000B4CE8" w:rsidRDefault="000B4CE8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223FE18" w14:textId="77777777" w:rsidR="000B4CE8" w:rsidRDefault="000B4CE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8A14025" w14:textId="77777777" w:rsidR="000B4CE8" w:rsidRDefault="000B4CE8" w:rsidP="000B4CE8">
      <w:pPr>
        <w:rPr>
          <w:rFonts w:asciiTheme="majorBidi" w:hAnsiTheme="majorBidi" w:cstheme="majorBidi"/>
          <w:caps/>
          <w:sz w:val="28"/>
          <w:szCs w:val="28"/>
          <w:rtl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6"/>
      <w:footerReference w:type="default" r:id="rId17"/>
      <w:headerReference w:type="first" r:id="rId18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A9112" w14:textId="77777777" w:rsidR="006E2907" w:rsidRDefault="006E2907">
      <w:r>
        <w:separator/>
      </w:r>
    </w:p>
  </w:endnote>
  <w:endnote w:type="continuationSeparator" w:id="0">
    <w:p w14:paraId="5242A73F" w14:textId="77777777" w:rsidR="006E2907" w:rsidRDefault="006E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DA1C2C" w:rsidRDefault="00DA1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DA1C2C" w:rsidRDefault="00DA1C2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DA1C2C" w:rsidRPr="000B5619" w:rsidRDefault="00DA1C2C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DA1C2C" w:rsidRPr="00705C7E" w:rsidRDefault="00DA1C2C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C2AEC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DA1C2C" w:rsidRPr="00705C7E" w:rsidRDefault="00DA1C2C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3C2AEC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A2957" w14:textId="77777777" w:rsidR="006E2907" w:rsidRDefault="006E2907">
      <w:r>
        <w:separator/>
      </w:r>
    </w:p>
  </w:footnote>
  <w:footnote w:type="continuationSeparator" w:id="0">
    <w:p w14:paraId="7A44CF3A" w14:textId="77777777" w:rsidR="006E2907" w:rsidRDefault="006E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DA1C2C" w:rsidRPr="00A006BB" w:rsidRDefault="00DA1C2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E3DCA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F5E62"/>
    <w:multiLevelType w:val="hybridMultilevel"/>
    <w:tmpl w:val="06424B10"/>
    <w:lvl w:ilvl="0" w:tplc="BE4A8C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457F0"/>
    <w:multiLevelType w:val="hybridMultilevel"/>
    <w:tmpl w:val="675CC46E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/>
      </w:rPr>
    </w:lvl>
    <w:lvl w:ilvl="1" w:tplc="5CB2B468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rbel" w:hAnsi="Corbel" w:hint="default"/>
        <w:sz w:val="3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262D9"/>
    <w:multiLevelType w:val="hybridMultilevel"/>
    <w:tmpl w:val="D84A247E"/>
    <w:lvl w:ilvl="0" w:tplc="8BF8193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L-Mohana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025EC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95042"/>
    <w:multiLevelType w:val="hybridMultilevel"/>
    <w:tmpl w:val="B9128C2C"/>
    <w:lvl w:ilvl="0" w:tplc="E38AC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C15CD"/>
    <w:multiLevelType w:val="hybridMultilevel"/>
    <w:tmpl w:val="E786A032"/>
    <w:lvl w:ilvl="0" w:tplc="5A0E6338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C7551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C58CB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79"/>
        </w:tabs>
        <w:ind w:left="779" w:hanging="495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725DA"/>
    <w:multiLevelType w:val="hybridMultilevel"/>
    <w:tmpl w:val="857E9DD4"/>
    <w:lvl w:ilvl="0" w:tplc="3ED87A06">
      <w:start w:val="9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921AE"/>
    <w:multiLevelType w:val="hybridMultilevel"/>
    <w:tmpl w:val="7396D9CE"/>
    <w:lvl w:ilvl="0" w:tplc="FB0CA02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293F9E"/>
    <w:multiLevelType w:val="hybridMultilevel"/>
    <w:tmpl w:val="30C0BFA4"/>
    <w:lvl w:ilvl="0" w:tplc="0F80FFA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B5DDB"/>
    <w:multiLevelType w:val="hybridMultilevel"/>
    <w:tmpl w:val="8CAAF08E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E44BD"/>
    <w:multiLevelType w:val="hybridMultilevel"/>
    <w:tmpl w:val="B4F0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4"/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1"/>
  </w:num>
  <w:num w:numId="13">
    <w:abstractNumId w:val="20"/>
  </w:num>
  <w:num w:numId="14">
    <w:abstractNumId w:val="7"/>
  </w:num>
  <w:num w:numId="15">
    <w:abstractNumId w:val="10"/>
  </w:num>
  <w:num w:numId="16">
    <w:abstractNumId w:val="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9"/>
  </w:num>
  <w:num w:numId="20">
    <w:abstractNumId w:val="17"/>
  </w:num>
  <w:num w:numId="21">
    <w:abstractNumId w:val="17"/>
  </w:num>
  <w:num w:numId="22">
    <w:abstractNumId w:val="3"/>
  </w:num>
  <w:num w:numId="23">
    <w:abstractNumId w:val="9"/>
  </w:num>
  <w:num w:numId="24">
    <w:abstractNumId w:val="9"/>
  </w:num>
  <w:num w:numId="25">
    <w:abstractNumId w:val="16"/>
  </w:num>
  <w:num w:numId="2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08BF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7A5"/>
    <w:rsid w:val="000A5ADF"/>
    <w:rsid w:val="000A5F76"/>
    <w:rsid w:val="000A6497"/>
    <w:rsid w:val="000B139F"/>
    <w:rsid w:val="000B159E"/>
    <w:rsid w:val="000B3632"/>
    <w:rsid w:val="000B3792"/>
    <w:rsid w:val="000B3C80"/>
    <w:rsid w:val="000B4A9F"/>
    <w:rsid w:val="000B4CE8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37F83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0F0F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3A6C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6DC9"/>
    <w:rsid w:val="00307060"/>
    <w:rsid w:val="00312DD9"/>
    <w:rsid w:val="0031376D"/>
    <w:rsid w:val="003138FC"/>
    <w:rsid w:val="00315B40"/>
    <w:rsid w:val="0031633E"/>
    <w:rsid w:val="00316E13"/>
    <w:rsid w:val="00317858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2517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6DDA"/>
    <w:rsid w:val="003A703B"/>
    <w:rsid w:val="003A78C1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AEC"/>
    <w:rsid w:val="003C2C69"/>
    <w:rsid w:val="003C307F"/>
    <w:rsid w:val="003C3C17"/>
    <w:rsid w:val="003C3E0B"/>
    <w:rsid w:val="003C532A"/>
    <w:rsid w:val="003C5602"/>
    <w:rsid w:val="003C6D57"/>
    <w:rsid w:val="003C7640"/>
    <w:rsid w:val="003D01A3"/>
    <w:rsid w:val="003D13AD"/>
    <w:rsid w:val="003D2C04"/>
    <w:rsid w:val="003D423A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47364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33A6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87974"/>
    <w:rsid w:val="00493FC4"/>
    <w:rsid w:val="004942AF"/>
    <w:rsid w:val="004944BA"/>
    <w:rsid w:val="004951FF"/>
    <w:rsid w:val="00496BB5"/>
    <w:rsid w:val="004970B0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C4116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2F9C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0E7B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97774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1798"/>
    <w:rsid w:val="005D255F"/>
    <w:rsid w:val="005D2DDD"/>
    <w:rsid w:val="005D4584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4998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4806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56C"/>
    <w:rsid w:val="00675F0D"/>
    <w:rsid w:val="00680984"/>
    <w:rsid w:val="00680CE0"/>
    <w:rsid w:val="0068112D"/>
    <w:rsid w:val="00683864"/>
    <w:rsid w:val="00685AED"/>
    <w:rsid w:val="00685DA0"/>
    <w:rsid w:val="00686CE0"/>
    <w:rsid w:val="006901D6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174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907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2620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8FB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8773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4110"/>
    <w:rsid w:val="007F63FE"/>
    <w:rsid w:val="008004A4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1AA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4137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038"/>
    <w:rsid w:val="008D16F6"/>
    <w:rsid w:val="008D1774"/>
    <w:rsid w:val="008D2433"/>
    <w:rsid w:val="008D361F"/>
    <w:rsid w:val="008D3964"/>
    <w:rsid w:val="008D39B4"/>
    <w:rsid w:val="008D51D6"/>
    <w:rsid w:val="008D58AC"/>
    <w:rsid w:val="008E086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73F"/>
    <w:rsid w:val="008F5880"/>
    <w:rsid w:val="008F73A7"/>
    <w:rsid w:val="008F7911"/>
    <w:rsid w:val="009009BA"/>
    <w:rsid w:val="009024B6"/>
    <w:rsid w:val="00902AAE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4E82"/>
    <w:rsid w:val="00935392"/>
    <w:rsid w:val="00936058"/>
    <w:rsid w:val="009371E4"/>
    <w:rsid w:val="00937A11"/>
    <w:rsid w:val="00937DC4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AD3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1ED2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9F7994"/>
    <w:rsid w:val="00A006BB"/>
    <w:rsid w:val="00A0179F"/>
    <w:rsid w:val="00A02D0B"/>
    <w:rsid w:val="00A04DCF"/>
    <w:rsid w:val="00A07438"/>
    <w:rsid w:val="00A10C1E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21A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A75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1A30"/>
    <w:rsid w:val="00AB2FC7"/>
    <w:rsid w:val="00AB46C5"/>
    <w:rsid w:val="00AB4710"/>
    <w:rsid w:val="00AB5B09"/>
    <w:rsid w:val="00AB7073"/>
    <w:rsid w:val="00AC081F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263F3"/>
    <w:rsid w:val="00B315F4"/>
    <w:rsid w:val="00B34A93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6B8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23EF"/>
    <w:rsid w:val="00BF3623"/>
    <w:rsid w:val="00BF478E"/>
    <w:rsid w:val="00BF5507"/>
    <w:rsid w:val="00BF650E"/>
    <w:rsid w:val="00BF72A2"/>
    <w:rsid w:val="00BF72DE"/>
    <w:rsid w:val="00C0001D"/>
    <w:rsid w:val="00C02AE8"/>
    <w:rsid w:val="00C02B79"/>
    <w:rsid w:val="00C02D71"/>
    <w:rsid w:val="00C066CB"/>
    <w:rsid w:val="00C06825"/>
    <w:rsid w:val="00C11260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31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209"/>
    <w:rsid w:val="00CE052E"/>
    <w:rsid w:val="00CE1492"/>
    <w:rsid w:val="00CE5D3C"/>
    <w:rsid w:val="00CE6756"/>
    <w:rsid w:val="00CE687B"/>
    <w:rsid w:val="00CE6F80"/>
    <w:rsid w:val="00CF0220"/>
    <w:rsid w:val="00CF0785"/>
    <w:rsid w:val="00CF2676"/>
    <w:rsid w:val="00CF6E78"/>
    <w:rsid w:val="00D01E1B"/>
    <w:rsid w:val="00D0288A"/>
    <w:rsid w:val="00D02B12"/>
    <w:rsid w:val="00D03EC4"/>
    <w:rsid w:val="00D03FF0"/>
    <w:rsid w:val="00D05DE0"/>
    <w:rsid w:val="00D05F8A"/>
    <w:rsid w:val="00D06951"/>
    <w:rsid w:val="00D10A17"/>
    <w:rsid w:val="00D12D9D"/>
    <w:rsid w:val="00D14FB1"/>
    <w:rsid w:val="00D15551"/>
    <w:rsid w:val="00D17696"/>
    <w:rsid w:val="00D178E0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36D"/>
    <w:rsid w:val="00D72774"/>
    <w:rsid w:val="00D752E8"/>
    <w:rsid w:val="00D75CE9"/>
    <w:rsid w:val="00D77FE0"/>
    <w:rsid w:val="00D820C0"/>
    <w:rsid w:val="00D824DE"/>
    <w:rsid w:val="00D84D42"/>
    <w:rsid w:val="00D850C5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2C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B6C0C"/>
    <w:rsid w:val="00DC0E37"/>
    <w:rsid w:val="00DC1676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E534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B67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19B"/>
    <w:rsid w:val="00E237A3"/>
    <w:rsid w:val="00E23B27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4A68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3F7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3A23"/>
    <w:rsid w:val="00EF54D0"/>
    <w:rsid w:val="00EF6A2A"/>
    <w:rsid w:val="00EF731C"/>
    <w:rsid w:val="00EF7492"/>
    <w:rsid w:val="00EF7B2A"/>
    <w:rsid w:val="00F03019"/>
    <w:rsid w:val="00F0316D"/>
    <w:rsid w:val="00F04A0D"/>
    <w:rsid w:val="00F06DEC"/>
    <w:rsid w:val="00F1081C"/>
    <w:rsid w:val="00F1252B"/>
    <w:rsid w:val="00F141D0"/>
    <w:rsid w:val="00F1579D"/>
    <w:rsid w:val="00F160A4"/>
    <w:rsid w:val="00F16578"/>
    <w:rsid w:val="00F17EC3"/>
    <w:rsid w:val="00F21BE0"/>
    <w:rsid w:val="00F22141"/>
    <w:rsid w:val="00F241C7"/>
    <w:rsid w:val="00F24319"/>
    <w:rsid w:val="00F246DA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997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1A2"/>
    <w:rsid w:val="00F6164B"/>
    <w:rsid w:val="00F61A06"/>
    <w:rsid w:val="00F64909"/>
    <w:rsid w:val="00F65C2B"/>
    <w:rsid w:val="00F67D10"/>
    <w:rsid w:val="00F71C6F"/>
    <w:rsid w:val="00F729F3"/>
    <w:rsid w:val="00F739D4"/>
    <w:rsid w:val="00F76CE6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2F05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ifta.gov.s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aqeeda.org/publi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themwl.org/ar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fcris.com/a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66B777-27D3-4E0C-938B-A67B8F01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8</Pages>
  <Words>1372</Words>
  <Characters>7823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9177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53</cp:revision>
  <cp:lastPrinted>2022-12-02T13:02:00Z</cp:lastPrinted>
  <dcterms:created xsi:type="dcterms:W3CDTF">2021-11-24T08:28:00Z</dcterms:created>
  <dcterms:modified xsi:type="dcterms:W3CDTF">2022-12-02T13:02:00Z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