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55403C">
      <w:pPr>
        <w:rPr>
          <w:rtl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903B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903BC2" w:rsidRPr="005D2DDD" w:rsidRDefault="00903BC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6DAB963F" w:rsidR="00903BC2" w:rsidRPr="005D2DDD" w:rsidRDefault="00903BC2" w:rsidP="00903BC2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حديث (3)  </w:t>
            </w:r>
          </w:p>
        </w:tc>
      </w:tr>
      <w:tr w:rsidR="00903BC2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903BC2" w:rsidRPr="005D2DDD" w:rsidRDefault="00903BC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7A741719" w:rsidR="00903BC2" w:rsidRPr="005D2DDD" w:rsidRDefault="00903BC2" w:rsidP="00903BC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ISLS 0303</w:t>
            </w:r>
          </w:p>
        </w:tc>
      </w:tr>
      <w:tr w:rsidR="00903BC2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903BC2" w:rsidRPr="005D2DDD" w:rsidRDefault="00903BC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4ED0CABC" w:rsidR="00903BC2" w:rsidRPr="005D2DDD" w:rsidRDefault="00903BC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بكالوريوس الدراسات الإسلامية.</w:t>
            </w:r>
          </w:p>
        </w:tc>
      </w:tr>
      <w:tr w:rsidR="00903BC2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903BC2" w:rsidRPr="005D2DDD" w:rsidRDefault="00903BC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4D5553BB" w:rsidR="00903BC2" w:rsidRPr="005D2DDD" w:rsidRDefault="00903BC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الدراسات الإسلامية.</w:t>
            </w:r>
          </w:p>
        </w:tc>
      </w:tr>
      <w:tr w:rsidR="00903BC2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903BC2" w:rsidRPr="005D2DDD" w:rsidRDefault="00903BC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2E14E396" w:rsidR="00903BC2" w:rsidRPr="005D2DDD" w:rsidRDefault="00903BC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التربية والآداب.</w:t>
            </w:r>
          </w:p>
        </w:tc>
      </w:tr>
      <w:tr w:rsidR="00903BC2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903BC2" w:rsidRPr="005D2DDD" w:rsidRDefault="00903BC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28877A0A" w:rsidR="00903BC2" w:rsidRPr="005D2DDD" w:rsidRDefault="00903BC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جامعة تبوك.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79112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39790C7D" w14:textId="7F1CAD0E" w:rsidR="00EF018C" w:rsidRDefault="0079112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73E0E812" w14:textId="3A6CC849" w:rsidR="00EF018C" w:rsidRDefault="0079112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1633E145" w14:textId="5F5C4128" w:rsidR="00EF018C" w:rsidRDefault="0079112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5F55C8BD" w14:textId="392A3B45" w:rsidR="00EF018C" w:rsidRDefault="0079112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7902EF18" w14:textId="7542FDAE" w:rsidR="00EF018C" w:rsidRDefault="0079112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009B7644" w14:textId="0B9CA1A0" w:rsidR="00EF018C" w:rsidRDefault="0079112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6714BCA2" w14:textId="48528F3F" w:rsidR="00EF018C" w:rsidRDefault="0079112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219579F5" w14:textId="3082E4A5" w:rsidR="00EF018C" w:rsidRDefault="0079112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7E74688B" w14:textId="61041218" w:rsidR="00EF018C" w:rsidRDefault="0079112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52DB93B5" w14:textId="7E415792" w:rsidR="00EF018C" w:rsidRDefault="0079112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CBE604B" w14:textId="6DA451C4" w:rsidR="00EF018C" w:rsidRDefault="0079112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3E80F969" w14:textId="156C05FC" w:rsidR="00EF018C" w:rsidRDefault="0079112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74ECF4A7" w14:textId="4A67D37E" w:rsidR="00EF018C" w:rsidRDefault="0079112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1729DC2" w14:textId="2B8DA923" w:rsidR="00EF018C" w:rsidRDefault="0079112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6BE06876" w14:textId="17FA82B8" w:rsidR="00F06DEC" w:rsidRPr="005D2DDD" w:rsidRDefault="0079112D" w:rsidP="00416FE2">
          <w:pPr>
            <w:bidi/>
            <w:jc w:val="right"/>
          </w:pP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154A29A6" w:rsidR="00807FAF" w:rsidRPr="003302F2" w:rsidRDefault="00903BC2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0554B1AF" w:rsidR="00A506A9" w:rsidRPr="005D2DDD" w:rsidRDefault="00903BC2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3C7AC7D" w:rsidR="005C6B5C" w:rsidRPr="005D2DDD" w:rsidRDefault="00903BC2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629A7B9D" w:rsidR="00C537CB" w:rsidRPr="003302F2" w:rsidRDefault="00F87C26" w:rsidP="00903BC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1E805AC1" w:rsidR="00C537CB" w:rsidRPr="00903BC2" w:rsidRDefault="00903BC2" w:rsidP="00416FE2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903BC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المستوى السابع</w:t>
            </w:r>
          </w:p>
        </w:tc>
      </w:tr>
      <w:tr w:rsidR="00550C20" w:rsidRPr="005D2DDD" w14:paraId="7CC53ED0" w14:textId="77777777" w:rsidTr="00903BC2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0B35C87D" w14:textId="42D394CB" w:rsidR="00550C20" w:rsidRPr="00581C67" w:rsidRDefault="00550C20" w:rsidP="00903BC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9E37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="00903BC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  <w:r w:rsidR="00903BC2" w:rsidRPr="00903BC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903BC2" w:rsidRPr="00903B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حديث (2)  </w:t>
            </w:r>
            <w:r w:rsidR="00903BC2" w:rsidRPr="00903B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ISLS 0253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0494F6D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9E37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3473C0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3473C0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3473C0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3473C0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3473C0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3473C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3473C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3473C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903BC2" w:rsidRPr="003473C0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903BC2" w:rsidRPr="003473C0" w:rsidRDefault="00903BC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473C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903BC2" w:rsidRPr="003473C0" w:rsidRDefault="00903BC2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473C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58434870" w:rsidR="00903BC2" w:rsidRPr="003473C0" w:rsidRDefault="00903BC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0EB26EC6" w:rsidR="00903BC2" w:rsidRPr="003473C0" w:rsidRDefault="00903BC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3473C0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473C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3473C0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3473C0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3473C0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473C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3473C0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3473C0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3473C0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3473C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6F12388D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C94AF33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3473C0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473C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3473C0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3473C0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3473C0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3473C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3473C0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473C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3473C0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3473C0"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3473C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Pr="003473C0" w:rsidRDefault="00CB2ECC" w:rsidP="00416FE2">
      <w:pPr>
        <w:bidi/>
        <w:rPr>
          <w:rFonts w:asciiTheme="majorBidi" w:hAnsiTheme="majorBidi" w:cstheme="majorBidi"/>
          <w:sz w:val="20"/>
          <w:szCs w:val="20"/>
          <w:rtl/>
        </w:rPr>
      </w:pPr>
    </w:p>
    <w:p w14:paraId="7ECA72D3" w14:textId="050E5E99" w:rsidR="00026BDF" w:rsidRPr="003473C0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3473C0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3473C0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3473C0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3473C0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3473C0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3473C0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3473C0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3473C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3473C0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3473C0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3473C0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3473C0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903BC2" w:rsidRPr="003473C0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903BC2" w:rsidRPr="003473C0" w:rsidRDefault="00903BC2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903BC2" w:rsidRPr="003473C0" w:rsidRDefault="00903BC2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473C0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1A5533E8" w:rsidR="00903BC2" w:rsidRPr="003473C0" w:rsidRDefault="00903BC2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903BC2" w:rsidRPr="003473C0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903BC2" w:rsidRPr="003473C0" w:rsidRDefault="00903BC2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903BC2" w:rsidRPr="003473C0" w:rsidRDefault="00903BC2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3473C0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3473C0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7398EAD" w:rsidR="00903BC2" w:rsidRPr="003473C0" w:rsidRDefault="00903BC2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903BC2" w:rsidRPr="003473C0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903BC2" w:rsidRPr="003473C0" w:rsidRDefault="00903BC2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903BC2" w:rsidRPr="003473C0" w:rsidRDefault="00903BC2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473C0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3473C0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6235305" w:rsidR="00903BC2" w:rsidRPr="003473C0" w:rsidRDefault="00903BC2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903BC2" w:rsidRPr="003473C0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903BC2" w:rsidRPr="003473C0" w:rsidRDefault="00903BC2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903BC2" w:rsidRPr="003473C0" w:rsidRDefault="00903BC2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473C0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3473C0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3473C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7434CE4A" w:rsidR="00903BC2" w:rsidRPr="003473C0" w:rsidRDefault="00903BC2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903BC2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903BC2" w:rsidRPr="003473C0" w:rsidRDefault="00903BC2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903BC2" w:rsidRPr="003473C0" w:rsidRDefault="00903BC2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70E320E1" w:rsidR="00903BC2" w:rsidRPr="000274EF" w:rsidRDefault="00903BC2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9E37D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3BB6CA10" w14:textId="77777777" w:rsidR="00192987" w:rsidRDefault="00192987" w:rsidP="00416FE2">
            <w:pPr>
              <w:bidi/>
              <w:rPr>
                <w:rtl/>
              </w:rPr>
            </w:pPr>
          </w:p>
          <w:p w14:paraId="72D97E3A" w14:textId="475ACF8C" w:rsidR="00673AFD" w:rsidRPr="00D479B1" w:rsidRDefault="0072404A" w:rsidP="00D479B1">
            <w:pPr>
              <w:bidi/>
              <w:ind w:firstLine="11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يتناول هذا المقرر التعريف بالإمام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أبي داود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3D492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كتابه "ال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سنن</w:t>
            </w:r>
            <w:r w:rsidR="003D492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وشرطه فيه، ومنهجه، </w:t>
            </w:r>
            <w:r w:rsidR="003D492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وخدمة العلماء له،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ودراسةً لنماذج من أحاديث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سنن أبي داود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من شـروح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السنن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من:(كتاب </w:t>
            </w:r>
            <w:r w:rsidR="00A950B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الحروف والقراءات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وكتاب </w:t>
            </w:r>
            <w:r w:rsidR="00A950B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الحمام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وكتاب </w:t>
            </w:r>
            <w:r w:rsidR="00A950B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الترجل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وكتاب </w:t>
            </w:r>
            <w:r w:rsidR="00A950B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الفتن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وكتاب </w:t>
            </w:r>
            <w:r w:rsidR="00A950B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المهدي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).</w:t>
            </w:r>
            <w:r w:rsidRPr="00E768A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A1554" w:rsidRPr="005D2DDD" w14:paraId="5FC4541F" w14:textId="77777777" w:rsidTr="009E37D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9E37DB" w:rsidRPr="005D2DDD" w14:paraId="5D9CF27F" w14:textId="77777777" w:rsidTr="009E37DB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3645A" w14:textId="2A557F7C" w:rsidR="003D4925" w:rsidRDefault="003D4925" w:rsidP="003D4925">
            <w:pPr>
              <w:pStyle w:val="af"/>
              <w:numPr>
                <w:ilvl w:val="0"/>
                <w:numId w:val="2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بالإمام أبي داود، وكتابه "السنن"، وشرطه فيه، ومنهجه، وخدمة العلماء له</w:t>
            </w:r>
            <w:r w:rsidR="00D479B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389EA764" w14:textId="262EF5DD" w:rsidR="003D4925" w:rsidRDefault="003D4925" w:rsidP="003D4925">
            <w:pPr>
              <w:pStyle w:val="af"/>
              <w:numPr>
                <w:ilvl w:val="0"/>
                <w:numId w:val="2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شرح نماذج مختارة من أحاديث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سنن أبي داود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9DC25A5" w14:textId="183E009E" w:rsidR="009E37DB" w:rsidRPr="00D479B1" w:rsidRDefault="003D4925" w:rsidP="00D479B1">
            <w:pPr>
              <w:pStyle w:val="af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 xml:space="preserve">استنباط الحِكَم والأحكام ولطائف المعاني من الأحاديث المختارة من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سنن أبي داود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  <w:tr w:rsidR="009E37DB" w:rsidRPr="005D2DDD" w14:paraId="62185CBE" w14:textId="77777777" w:rsidTr="009E37DB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ACA8D" w14:textId="20E5688B" w:rsidR="009E37DB" w:rsidRPr="00E768A1" w:rsidRDefault="009E37DB" w:rsidP="009E37DB">
            <w:pPr>
              <w:pStyle w:val="7"/>
              <w:bidi/>
              <w:spacing w:before="0"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14:paraId="46771974" w14:textId="35A849B0" w:rsidR="009E37DB" w:rsidRPr="00E768A1" w:rsidRDefault="009E37DB" w:rsidP="009E37D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030A71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A0B77" w:rsidRPr="005D2DDD" w14:paraId="5B094621" w14:textId="77777777" w:rsidTr="00F900F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2A0B77" w:rsidRPr="00B4292A" w:rsidRDefault="002A0B7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25C45EA3" w:rsidR="002A0B77" w:rsidRPr="00B4292A" w:rsidRDefault="002A0B77" w:rsidP="002A0B7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2A0B77" w:rsidRPr="005D2DDD" w14:paraId="30EFBBC8" w14:textId="1E8B614E" w:rsidTr="00030A7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30EEB108" w:rsidR="002A0B77" w:rsidRPr="00B4292A" w:rsidRDefault="002A0B77" w:rsidP="009E37D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0863240E" w:rsidR="002A0B77" w:rsidRPr="00B4292A" w:rsidRDefault="002A0B77" w:rsidP="009E37D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يعرف الطالب بالإمام أبي داود، وكتابه "السنن"، وشرطه فيه، ومنهجه، وخدمة العلماء له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0EB6B032" w:rsidR="002A0B77" w:rsidRPr="00B4292A" w:rsidRDefault="002A0B77" w:rsidP="009E37D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2A0B77" w:rsidRPr="005D2DDD" w14:paraId="3806A3EC" w14:textId="55D3FA0F" w:rsidTr="00FF642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4427ED4C" w:rsidR="002A0B77" w:rsidRPr="00B4292A" w:rsidRDefault="002A0B77" w:rsidP="009E37D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46217B61" w:rsidR="002A0B77" w:rsidRPr="00B4292A" w:rsidRDefault="002A0B77" w:rsidP="00D479B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يشرح الطالب الأحاديث المختارة من أحاديث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سنن أبي داود.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2CE272" w14:textId="708366BC" w:rsidR="002A0B77" w:rsidRPr="00B4292A" w:rsidRDefault="002A0B77" w:rsidP="009E37D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A0B77" w:rsidRPr="005D2DDD" w14:paraId="5B2A5FFD" w14:textId="77777777" w:rsidTr="006C115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2A0B77" w:rsidRPr="00E02FB7" w:rsidRDefault="002A0B77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0B10A099" w:rsidR="002A0B77" w:rsidRPr="00B4292A" w:rsidRDefault="002A0B77" w:rsidP="002A0B7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</w:rPr>
              <w:t>المهارات</w:t>
            </w:r>
          </w:p>
        </w:tc>
      </w:tr>
      <w:tr w:rsidR="002A0B77" w:rsidRPr="005D2DDD" w14:paraId="45236895" w14:textId="1AE5498E" w:rsidTr="00030A7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7C62DE68" w:rsidR="002A0B77" w:rsidRPr="00B4292A" w:rsidRDefault="002A0B77" w:rsidP="00030A7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16EDEE13" w:rsidR="002A0B77" w:rsidRPr="00B4292A" w:rsidRDefault="002A0B77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يستنبط الطالب الحِكَم والأحكام ولطائف المعاني من الأحاديث المختارة من سنن أبي داود.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2C751585" w:rsidR="002A0B77" w:rsidRPr="00B4292A" w:rsidRDefault="002A0B77" w:rsidP="00030A7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2A0B77" w:rsidRPr="005D2DDD" w14:paraId="5946A00C" w14:textId="77777777" w:rsidTr="0046588F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2A0B77" w:rsidRPr="00E02FB7" w:rsidRDefault="002A0B77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7B645939" w:rsidR="002A0B77" w:rsidRPr="00B4292A" w:rsidRDefault="002A0B77" w:rsidP="002A0B7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2A0B77" w:rsidRPr="005D2DDD" w14:paraId="4504EDC6" w14:textId="3E38861C" w:rsidTr="00030A7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51DD978" w:rsidR="002A0B77" w:rsidRPr="00B4292A" w:rsidRDefault="002A0B77" w:rsidP="00030A7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152CBB5F" w:rsidR="002A0B77" w:rsidRPr="00B4292A" w:rsidRDefault="002A0B77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يوظف الطالب المحتوى العلمي للمقرر في ترسيخ القيم الأخلاقية والاجتماعية.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57115597" w:rsidR="002A0B77" w:rsidRPr="00B4292A" w:rsidRDefault="002A0B77" w:rsidP="00030A7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365"/>
        <w:gridCol w:w="1668"/>
      </w:tblGrid>
      <w:tr w:rsidR="00D225ED" w:rsidRPr="005D2DDD" w14:paraId="587DDBA3" w14:textId="77777777" w:rsidTr="007651E5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9E37DB" w:rsidRPr="005D2DDD" w14:paraId="7A7D722A" w14:textId="77777777" w:rsidTr="007651E5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9E37DB" w:rsidRPr="00DE07AD" w:rsidRDefault="009E37DB" w:rsidP="009E37D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568735" w14:textId="699BB4B8" w:rsidR="0072404A" w:rsidRPr="00001D9D" w:rsidRDefault="0072404A" w:rsidP="00001D9D">
            <w:pPr>
              <w:pStyle w:val="af"/>
              <w:numPr>
                <w:ilvl w:val="0"/>
                <w:numId w:val="19"/>
              </w:numPr>
              <w:bidi/>
              <w:ind w:left="312" w:hanging="284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001D9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بالمقرر، وتوصيفه، وخطته.</w:t>
            </w:r>
          </w:p>
          <w:p w14:paraId="6F5FD334" w14:textId="7739489D" w:rsidR="009E37DB" w:rsidRPr="00001D9D" w:rsidRDefault="009E37DB" w:rsidP="007A194D">
            <w:pPr>
              <w:pStyle w:val="af"/>
              <w:numPr>
                <w:ilvl w:val="0"/>
                <w:numId w:val="19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001D9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التعريف بالإمام </w:t>
            </w:r>
            <w:r w:rsidR="00581C67" w:rsidRPr="00001D9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أب</w:t>
            </w:r>
            <w:r w:rsidR="0072404A" w:rsidRPr="00001D9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</w:t>
            </w:r>
            <w:r w:rsidR="00581C67" w:rsidRPr="00001D9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داود</w:t>
            </w:r>
            <w:r w:rsidRPr="00001D9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ونشأته، وشيوخه وتلاميذه، ووفاته.</w:t>
            </w:r>
            <w:r w:rsidR="0055403C" w:rsidRPr="00001D9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72404A" w:rsidRPr="00001D9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55403C" w:rsidRPr="00001D9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مؤلفاته، </w:t>
            </w:r>
            <w:r w:rsidR="0072404A" w:rsidRPr="00001D9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55403C" w:rsidRPr="00001D9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ثناء العلماء عليه</w:t>
            </w:r>
            <w:r w:rsidR="007A194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.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4812A690" w:rsidR="009E37DB" w:rsidRPr="007651E5" w:rsidRDefault="007651E5" w:rsidP="009E37D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7651E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7651E5" w:rsidRPr="005D2DDD" w14:paraId="1ECDCD5F" w14:textId="77777777" w:rsidTr="007651E5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7651E5" w:rsidRPr="00DE07AD" w:rsidRDefault="007651E5" w:rsidP="0055403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</w:tcPr>
          <w:p w14:paraId="10E0E016" w14:textId="77777777" w:rsidR="00001D9D" w:rsidRDefault="007651E5" w:rsidP="00001D9D">
            <w:pPr>
              <w:pStyle w:val="af"/>
              <w:numPr>
                <w:ilvl w:val="0"/>
                <w:numId w:val="19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B78A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</w:t>
            </w:r>
            <w:r w:rsidRPr="008B78A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عر</w:t>
            </w:r>
            <w:r w:rsidRPr="008B78A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يف </w:t>
            </w:r>
            <w:r w:rsidR="00001D9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بكتاب السنن لأبي داود:</w:t>
            </w:r>
          </w:p>
          <w:p w14:paraId="41F18FA3" w14:textId="77777777" w:rsidR="00001D9D" w:rsidRDefault="00001D9D" w:rsidP="00001D9D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منهج أبي داود في سننه.</w:t>
            </w:r>
          </w:p>
          <w:p w14:paraId="22BDF7CC" w14:textId="4E827B35" w:rsidR="00001D9D" w:rsidRDefault="007651E5" w:rsidP="00001D9D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B78A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شرط </w:t>
            </w:r>
            <w:r w:rsidRPr="008B78A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أب</w:t>
            </w:r>
            <w:r w:rsidR="0072404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</w:t>
            </w:r>
            <w:r w:rsidRPr="008B78A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داود</w:t>
            </w:r>
            <w:r w:rsidRPr="008B78A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في </w:t>
            </w:r>
            <w:r w:rsidR="00001D9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سننه</w:t>
            </w:r>
            <w:r w:rsidRPr="008B78A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. </w:t>
            </w:r>
          </w:p>
          <w:p w14:paraId="5C802BE5" w14:textId="4D0E1637" w:rsidR="003D4925" w:rsidRDefault="003D4925" w:rsidP="003D492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روايات </w:t>
            </w:r>
            <w:r w:rsidRPr="003D49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سنن أبي داود وأجودها وأشهرها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3991BA1B" w14:textId="3C20C8E8" w:rsidR="007651E5" w:rsidRPr="008B78A9" w:rsidRDefault="007651E5" w:rsidP="003D492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B78A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خدمة العلماء قديما وحديثا </w:t>
            </w:r>
            <w:r w:rsidR="00001D9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لسنن</w:t>
            </w:r>
            <w:r w:rsidRPr="008B78A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8B78A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أب</w:t>
            </w:r>
            <w:r w:rsidR="00001D9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</w:t>
            </w:r>
            <w:r w:rsidRPr="008B78A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داود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53BE32E4" w:rsidR="007651E5" w:rsidRPr="007651E5" w:rsidRDefault="007651E5" w:rsidP="0055403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927F5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7651E5" w:rsidRPr="005D2DDD" w14:paraId="123517E9" w14:textId="77777777" w:rsidTr="007651E5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6B203AF3" w:rsidR="007651E5" w:rsidRPr="00DE07AD" w:rsidRDefault="007651E5" w:rsidP="0055403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46FDCD" w14:textId="2CF0CF14" w:rsidR="007651E5" w:rsidRPr="00A25CCA" w:rsidRDefault="007651E5" w:rsidP="00001D9D">
            <w:pPr>
              <w:pStyle w:val="af"/>
              <w:numPr>
                <w:ilvl w:val="0"/>
                <w:numId w:val="19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كتاب </w:t>
            </w:r>
            <w:r w:rsidRPr="00A25CC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"الحروف والقراءات":</w:t>
            </w:r>
          </w:p>
          <w:p w14:paraId="5AFCBEF9" w14:textId="263EAA0E" w:rsidR="007651E5" w:rsidRPr="0050090E" w:rsidRDefault="007651E5" w:rsidP="007651E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عائشة رضي الله عنها أن رجلا قام من الليل فرفع صوته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.....</w:t>
            </w:r>
          </w:p>
          <w:p w14:paraId="584C671E" w14:textId="46C72AB6" w:rsidR="007651E5" w:rsidRPr="00DE07AD" w:rsidRDefault="007651E5" w:rsidP="0050090E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Theme="majorBidi" w:hAnsiTheme="majorBidi" w:cstheme="majorBidi"/>
              </w:rPr>
            </w:pP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ابن عباس رضي الله عنهما</w:t>
            </w:r>
            <w:r w:rsidRPr="005009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قال: لحق المسلمون رجلا في غُنيمة له فقال: السلام عليكم ، فقتلوه .....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6DAAD7F5" w:rsidR="007651E5" w:rsidRPr="007651E5" w:rsidRDefault="007651E5" w:rsidP="0055403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927F5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7651E5" w:rsidRPr="005D2DDD" w14:paraId="7575697F" w14:textId="77777777" w:rsidTr="007651E5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74AD1463" w:rsidR="007651E5" w:rsidRPr="00DE07AD" w:rsidRDefault="007651E5" w:rsidP="0055403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DED913" w14:textId="5D0DFAD7" w:rsidR="007651E5" w:rsidRPr="00A25CCA" w:rsidRDefault="007651E5" w:rsidP="00001D9D">
            <w:pPr>
              <w:pStyle w:val="af"/>
              <w:numPr>
                <w:ilvl w:val="0"/>
                <w:numId w:val="19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كتاب </w:t>
            </w:r>
            <w:r w:rsidRPr="00A25CC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</w:t>
            </w:r>
            <w:r w:rsidRPr="00A25CC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</w:t>
            </w:r>
            <w:r w:rsidRPr="00A25CC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حمام"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A25CC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63B75436" w14:textId="3A42C352" w:rsidR="007651E5" w:rsidRPr="0050090E" w:rsidRDefault="007651E5" w:rsidP="0050090E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حديث أبي المليح قال : دخل نسوة من أهل الشام على عائشة رضي الله عنها</w:t>
            </w:r>
            <w:r w:rsidRPr="005009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–</w:t>
            </w: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فقالت ممن أنتن .......</w:t>
            </w:r>
          </w:p>
          <w:p w14:paraId="389FE65F" w14:textId="1232F428" w:rsidR="007651E5" w:rsidRPr="0050090E" w:rsidRDefault="007651E5" w:rsidP="0050090E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زرعة بن عبد الرحمن بن </w:t>
            </w:r>
            <w:proofErr w:type="spellStart"/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جرهد</w:t>
            </w:r>
            <w:proofErr w:type="spellEnd"/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عن أبيه- قال : </w:t>
            </w:r>
            <w:r w:rsidR="00D229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(</w:t>
            </w: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كان </w:t>
            </w:r>
            <w:proofErr w:type="spellStart"/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جرهد</w:t>
            </w:r>
            <w:proofErr w:type="spellEnd"/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من أصحاب الصفة </w:t>
            </w:r>
            <w:r w:rsidRPr="005009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–</w:t>
            </w: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قال : جلس رسول الله </w:t>
            </w:r>
            <w:r w:rsidR="00D229F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="00D229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عندنا وفخذي منكشفة ....</w:t>
            </w:r>
            <w:r w:rsidR="00D229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  <w:p w14:paraId="19E2F647" w14:textId="018EF0C5" w:rsidR="007651E5" w:rsidRPr="00DE07AD" w:rsidRDefault="007651E5" w:rsidP="00C7463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7ED09397" w:rsidR="007651E5" w:rsidRPr="00DE07AD" w:rsidRDefault="007651E5" w:rsidP="0055403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27F5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7651E5" w:rsidRPr="005D2DDD" w14:paraId="54E1ECC3" w14:textId="77777777" w:rsidTr="007651E5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EF40DE1" w:rsidR="007651E5" w:rsidRPr="00DE07AD" w:rsidRDefault="007651E5" w:rsidP="0055403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lastRenderedPageBreak/>
              <w:t>5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</w:tcPr>
          <w:p w14:paraId="216BB727" w14:textId="77777777" w:rsidR="007651E5" w:rsidRDefault="007651E5" w:rsidP="00D229F9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</w:rPr>
            </w:pPr>
            <w:r w:rsidRPr="00D229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بهز بن حكيم عن أبيه عن جده قال : </w:t>
            </w:r>
            <w:r w:rsidR="00D229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(</w:t>
            </w:r>
            <w:r w:rsidRPr="00D229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قلت يا رسول الله</w:t>
            </w:r>
            <w:r w:rsidR="00D229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!</w:t>
            </w:r>
            <w:r w:rsidRPr="00D229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عورتنا ما نأتي منها وما نذر .......</w:t>
            </w:r>
            <w:r w:rsidR="00D229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  <w:p w14:paraId="345D31FC" w14:textId="3C092592" w:rsidR="00D229F9" w:rsidRPr="00D229F9" w:rsidRDefault="00D229F9" w:rsidP="00D229F9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</w:t>
            </w:r>
            <w:r w:rsidRPr="00D229F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ابن بري</w:t>
            </w:r>
            <w:bookmarkStart w:id="15" w:name="_GoBack"/>
            <w:bookmarkEnd w:id="15"/>
            <w:r w:rsidRPr="00D229F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دة، عن أبيه، قال: قال رسول الله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D229F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لعلي: «يا علي لا تتبع النظرة </w:t>
            </w:r>
            <w:proofErr w:type="spellStart"/>
            <w:r w:rsidRPr="00D229F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النظرة</w:t>
            </w:r>
            <w:proofErr w:type="spellEnd"/>
            <w:r w:rsidRPr="00D229F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فإن لك الأولى وليست لك الآخرة»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7CCF1228" w:rsidR="007651E5" w:rsidRPr="00DE07AD" w:rsidRDefault="007651E5" w:rsidP="0055403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27F5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D229F9" w:rsidRPr="005D2DDD" w14:paraId="49F3842D" w14:textId="77777777" w:rsidTr="007651E5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0D8B27F" w14:textId="77777777" w:rsidR="00D229F9" w:rsidRPr="00DE07AD" w:rsidRDefault="00D229F9" w:rsidP="0055403C">
            <w:pPr>
              <w:bidi/>
              <w:jc w:val="center"/>
              <w:rPr>
                <w:rFonts w:asciiTheme="majorBidi" w:hAnsiTheme="majorBidi" w:cstheme="majorBidi" w:hint="cs"/>
                <w:rtl/>
              </w:rPr>
            </w:pP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</w:tcPr>
          <w:p w14:paraId="4444AE25" w14:textId="7E7E5CFF" w:rsidR="00D229F9" w:rsidRPr="00D229F9" w:rsidRDefault="00D229F9" w:rsidP="00D229F9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</w:pPr>
            <w:r w:rsidRPr="00D229F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</w:tcPr>
          <w:p w14:paraId="19D98C99" w14:textId="77777777" w:rsidR="00D229F9" w:rsidRPr="00927F57" w:rsidRDefault="00D229F9" w:rsidP="0055403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</w:p>
        </w:tc>
      </w:tr>
      <w:tr w:rsidR="007651E5" w:rsidRPr="005D2DDD" w14:paraId="2D456FE0" w14:textId="77777777" w:rsidTr="007651E5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2763A556" w:rsidR="007651E5" w:rsidRPr="00DE07AD" w:rsidRDefault="007651E5" w:rsidP="003F45E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41979" w14:textId="0FB837B1" w:rsidR="007651E5" w:rsidRPr="00A25CCA" w:rsidRDefault="007651E5" w:rsidP="00001D9D">
            <w:pPr>
              <w:pStyle w:val="af"/>
              <w:numPr>
                <w:ilvl w:val="0"/>
                <w:numId w:val="19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كتاب </w:t>
            </w:r>
            <w:r w:rsidRPr="00A25CC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"الترجل":</w:t>
            </w:r>
          </w:p>
          <w:p w14:paraId="28A30A80" w14:textId="68284494" w:rsidR="007651E5" w:rsidRPr="0050090E" w:rsidRDefault="007651E5" w:rsidP="0050090E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عبد الله بن مغفل قال : نهى رسول الله </w:t>
            </w:r>
            <w:r w:rsidR="00D229F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عن الترجل إلا غبا</w:t>
            </w:r>
          </w:p>
          <w:p w14:paraId="7A44CCE1" w14:textId="506B08CD" w:rsidR="007651E5" w:rsidRPr="00A25CCA" w:rsidRDefault="007651E5" w:rsidP="0050090E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Theme="majorBidi" w:hAnsiTheme="majorBidi" w:cstheme="majorBidi"/>
              </w:rPr>
            </w:pP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حميد بن عبد الرحمن أنه سمع معاوية بن أبي سفيان عام حج وهو على المنبر وتناول قصة شعر ......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0C6F2AFB" w:rsidR="007651E5" w:rsidRPr="00DE07AD" w:rsidRDefault="007651E5" w:rsidP="0055403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27F5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7651E5" w:rsidRPr="005D2DDD" w14:paraId="654C8B1C" w14:textId="77777777" w:rsidTr="007651E5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FE95A" w14:textId="7C72113E" w:rsidR="007651E5" w:rsidRPr="00DE07AD" w:rsidRDefault="007651E5" w:rsidP="0055403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2B569" w14:textId="3EAEA23F" w:rsidR="007651E5" w:rsidRPr="0050090E" w:rsidRDefault="007651E5" w:rsidP="007651E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أبي هريرة رضي الله عنه قال : لقيته امرأة وجد منها ريح الطيب ينفح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....</w:t>
            </w:r>
          </w:p>
          <w:p w14:paraId="1DD817DC" w14:textId="15D04502" w:rsidR="007651E5" w:rsidRPr="00DE07AD" w:rsidRDefault="007651E5" w:rsidP="007651E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Theme="majorBidi" w:hAnsiTheme="majorBidi" w:cstheme="majorBidi"/>
              </w:rPr>
            </w:pP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أبي هريرة رضي الله عنه &lt; يبلغ &gt; عنه النبي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(الفطرة خمس أو خمس من الفطرة ...... )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18178F" w14:textId="1F665144" w:rsidR="007651E5" w:rsidRPr="00DE07AD" w:rsidRDefault="007651E5" w:rsidP="0055403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27F5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7651E5" w:rsidRPr="005D2DDD" w14:paraId="291AA303" w14:textId="77777777" w:rsidTr="007651E5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199EC" w14:textId="7F45A72B" w:rsidR="007651E5" w:rsidRPr="00DE07AD" w:rsidRDefault="007651E5" w:rsidP="0055403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A1F34" w14:textId="48EF120A" w:rsidR="007651E5" w:rsidRPr="00A25CCA" w:rsidRDefault="007651E5" w:rsidP="00001D9D">
            <w:pPr>
              <w:pStyle w:val="af"/>
              <w:numPr>
                <w:ilvl w:val="0"/>
                <w:numId w:val="19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كتاب </w:t>
            </w:r>
            <w:r w:rsidRPr="00A25CC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</w:t>
            </w:r>
            <w:r w:rsidRPr="00A25CC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</w:t>
            </w:r>
            <w:r w:rsidRPr="00A25CC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فتن":</w:t>
            </w:r>
          </w:p>
          <w:p w14:paraId="7ECB8AC7" w14:textId="6B0E8B7F" w:rsidR="007651E5" w:rsidRPr="0050090E" w:rsidRDefault="007651E5" w:rsidP="007651E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حديث عن ثوبان قال : قال رسول الله صلى الله عليه وسلم : (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</w:t>
            </w: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الله زوى لي الأرض........)</w:t>
            </w:r>
          </w:p>
          <w:p w14:paraId="3AFACA07" w14:textId="28992AE5" w:rsidR="007651E5" w:rsidRPr="00DE07AD" w:rsidRDefault="007651E5" w:rsidP="007651E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Theme="majorBidi" w:hAnsiTheme="majorBidi" w:cstheme="majorBidi"/>
              </w:rPr>
            </w:pP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أبي سعيد الخدري قال : قال رسول صلى الله عليه وسلم (يوشك أن يكون خير مال المسلم ....)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2253979" w14:textId="7D0DCD73" w:rsidR="007651E5" w:rsidRPr="00DE07AD" w:rsidRDefault="007651E5" w:rsidP="0055403C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927F5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7651E5" w:rsidRPr="005D2DDD" w14:paraId="4828CD4B" w14:textId="77777777" w:rsidTr="007651E5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C6B93" w14:textId="6B5BD598" w:rsidR="007651E5" w:rsidRPr="00DE07AD" w:rsidRDefault="007651E5" w:rsidP="0055403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EDC7B" w14:textId="2C67E3C1" w:rsidR="007651E5" w:rsidRPr="0050090E" w:rsidRDefault="007651E5" w:rsidP="007651E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الاحنف بن قيس  قال : خرجت وأنا أريد </w:t>
            </w:r>
            <w:r w:rsidRPr="005009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–</w:t>
            </w: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تعني القتال-  فلقيني أبو بكرة فقال: ارجع فإني سمعت رسول الله صلى الله عليه وسلم  يقول : (اذا تواجه المسلمان بسيفيهما .....)</w:t>
            </w:r>
          </w:p>
          <w:p w14:paraId="71E7DD29" w14:textId="7CFC0205" w:rsidR="007651E5" w:rsidRPr="00A25CCA" w:rsidRDefault="007651E5" w:rsidP="0050090E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</w:t>
            </w:r>
            <w:r w:rsidRPr="005009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أبى موسى قال</w:t>
            </w: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5009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قال </w:t>
            </w: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 w:rsidRPr="005009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رسول الله -صلى الله عليه وسلم- « أمتى هذه أمة مرحومة ليس عليها عذاب ف</w:t>
            </w: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</w:t>
            </w:r>
            <w:r w:rsidRPr="005009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الآخرة عذابها ف</w:t>
            </w: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</w:t>
            </w:r>
            <w:r w:rsidRPr="0050090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الدنيا الفتن والزلازل والقتل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71C6A59" w14:textId="463B6634" w:rsidR="007651E5" w:rsidRPr="00DE07AD" w:rsidRDefault="007651E5" w:rsidP="0055403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27F5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7651E5" w:rsidRPr="005D2DDD" w14:paraId="442E0432" w14:textId="77777777" w:rsidTr="007651E5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8A4D7" w14:textId="72D87600" w:rsidR="007651E5" w:rsidRPr="00DE07AD" w:rsidRDefault="007651E5" w:rsidP="0055403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47E3B" w14:textId="0C4DBC1D" w:rsidR="007651E5" w:rsidRPr="00A25CCA" w:rsidRDefault="007651E5" w:rsidP="00001D9D">
            <w:pPr>
              <w:pStyle w:val="af"/>
              <w:numPr>
                <w:ilvl w:val="0"/>
                <w:numId w:val="19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كتاب </w:t>
            </w:r>
            <w:r w:rsidRPr="00A25CC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</w:t>
            </w:r>
            <w:r w:rsidRPr="00A25CC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</w:t>
            </w:r>
            <w:r w:rsidRPr="00A25CC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مهدي":</w:t>
            </w:r>
          </w:p>
          <w:p w14:paraId="0DC62C0B" w14:textId="4823F6A0" w:rsidR="007651E5" w:rsidRPr="0050090E" w:rsidRDefault="007651E5" w:rsidP="007651E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عن جابر سمرة فال : سمعت رسول الله عليه وسلم يقول : (لا يزال </w:t>
            </w: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هذا الدين قائما حتي يكون عليكم اثنا عشر خليفة .....)</w:t>
            </w:r>
          </w:p>
          <w:p w14:paraId="43B8A9D7" w14:textId="26B943B9" w:rsidR="007651E5" w:rsidRPr="0050090E" w:rsidRDefault="007651E5" w:rsidP="007651E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009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أم سلمة ، زوج النبي صلي الله عليه وسلم قال : (يكون اختلاف عند موت خليفة ..... )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587FDD" w14:textId="1950B45C" w:rsidR="007651E5" w:rsidRPr="00DE07AD" w:rsidRDefault="007651E5" w:rsidP="0055403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27F5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55403C" w:rsidRPr="005D2DDD" w14:paraId="5EA0E50F" w14:textId="77777777" w:rsidTr="007651E5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3D3DF" w14:textId="7C4BA13B" w:rsidR="0055403C" w:rsidRPr="00DE07AD" w:rsidRDefault="0055403C" w:rsidP="0055403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3E674" w14:textId="6B6C08D6" w:rsidR="0055403C" w:rsidRPr="00DE07AD" w:rsidRDefault="0055403C" w:rsidP="0055403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6CE52E" w14:textId="4206C286" w:rsidR="0055403C" w:rsidRPr="00DE07AD" w:rsidRDefault="0055403C" w:rsidP="0055403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5403C" w:rsidRPr="005D2DDD" w14:paraId="59B12369" w14:textId="77777777" w:rsidTr="007651E5">
        <w:trPr>
          <w:jc w:val="center"/>
        </w:trPr>
        <w:tc>
          <w:tcPr>
            <w:tcW w:w="790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55403C" w:rsidRPr="005D2DDD" w:rsidRDefault="0055403C" w:rsidP="0055403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466D023D" w:rsidR="0055403C" w:rsidRPr="005D2DDD" w:rsidRDefault="0055403C" w:rsidP="0055403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203"/>
        <w:gridCol w:w="2518"/>
      </w:tblGrid>
      <w:tr w:rsidR="00AD1A5E" w:rsidRPr="005D2DDD" w14:paraId="7771BA02" w14:textId="77777777" w:rsidTr="00C143FB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20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51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030A7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C143FB" w:rsidRPr="005D2DDD" w14:paraId="7D932913" w14:textId="77777777" w:rsidTr="00C143F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6B421602" w:rsidR="00C143FB" w:rsidRPr="00DE07AD" w:rsidRDefault="00C143FB" w:rsidP="00030A7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4E7D971C" w:rsidR="00C143FB" w:rsidRPr="00DE07AD" w:rsidRDefault="00C143FB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يعرف الطالب بالإمام أبي داود، وكتابه "السنن"، وشرطه فيه، ومنهجه، وخدمة العلماء له.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</w:tcBorders>
            <w:vAlign w:val="center"/>
          </w:tcPr>
          <w:p w14:paraId="7582B6E4" w14:textId="77777777" w:rsidR="00C143FB" w:rsidRDefault="00C143F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32AF4609" w14:textId="77777777" w:rsidR="00C143FB" w:rsidRDefault="00C143F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4BB49A2B" w14:textId="091E8ED4" w:rsidR="00C143FB" w:rsidRPr="00DE07AD" w:rsidRDefault="00C143FB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</w:tcBorders>
            <w:vAlign w:val="center"/>
          </w:tcPr>
          <w:p w14:paraId="745A2065" w14:textId="77777777" w:rsidR="00C143FB" w:rsidRDefault="00C143F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4099CA89" w:rsidR="00C143FB" w:rsidRPr="00DE07AD" w:rsidRDefault="00C143FB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C143FB" w:rsidRPr="005D2DDD" w14:paraId="59024F89" w14:textId="77777777" w:rsidTr="00C143F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7C9E32EB" w:rsidR="00C143FB" w:rsidRPr="00DE07AD" w:rsidRDefault="00C143FB" w:rsidP="00030A7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1520F3E1" w:rsidR="00C143FB" w:rsidRPr="00DE07AD" w:rsidRDefault="00C143FB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يشرح الطالب الأحاديث المختارة من أحاديث سنن أبي داود.</w:t>
            </w:r>
          </w:p>
        </w:tc>
        <w:tc>
          <w:tcPr>
            <w:tcW w:w="2203" w:type="dxa"/>
            <w:vMerge/>
            <w:tcBorders>
              <w:bottom w:val="dashSmallGap" w:sz="4" w:space="0" w:color="auto"/>
            </w:tcBorders>
          </w:tcPr>
          <w:p w14:paraId="1B2F1FA7" w14:textId="42557A8C" w:rsidR="00C143FB" w:rsidRPr="00DE07AD" w:rsidRDefault="00C143FB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518" w:type="dxa"/>
            <w:vMerge/>
            <w:tcBorders>
              <w:bottom w:val="dashSmallGap" w:sz="4" w:space="0" w:color="auto"/>
            </w:tcBorders>
          </w:tcPr>
          <w:p w14:paraId="79DE1CC3" w14:textId="742B75DC" w:rsidR="00C143FB" w:rsidRPr="00DE07AD" w:rsidRDefault="00C143FB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D1A5E" w:rsidRPr="005D2DDD" w14:paraId="1D8E4809" w14:textId="77777777" w:rsidTr="00030A7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C143FB" w:rsidRPr="005D2DDD" w14:paraId="4D836130" w14:textId="77777777" w:rsidTr="00C143F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31C009F1" w:rsidR="00C143FB" w:rsidRPr="00DE07AD" w:rsidRDefault="00C143FB" w:rsidP="00030A7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4CA2A985" w:rsidR="00C143FB" w:rsidRPr="00DE07AD" w:rsidRDefault="00C143FB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يستنبط الطالب الحِكَم والأحكام ولطائف المعاني من الأحاديث المختارة من سنن أبي داود.</w:t>
            </w:r>
          </w:p>
        </w:tc>
        <w:tc>
          <w:tcPr>
            <w:tcW w:w="220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AF4F6F6" w14:textId="77777777" w:rsidR="00C143FB" w:rsidRDefault="00C143F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</w:t>
            </w:r>
          </w:p>
          <w:p w14:paraId="62B31667" w14:textId="77777777" w:rsidR="00C143FB" w:rsidRDefault="00C143F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الذاتي</w:t>
            </w:r>
          </w:p>
          <w:p w14:paraId="0B6F61DC" w14:textId="77777777" w:rsidR="00C143FB" w:rsidRDefault="00C143F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  <w:p w14:paraId="2934983E" w14:textId="4B09F2BD" w:rsidR="00C143FB" w:rsidRPr="00DE07AD" w:rsidRDefault="00C143FB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</w:tc>
        <w:tc>
          <w:tcPr>
            <w:tcW w:w="251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7B210E1" w14:textId="655DB464" w:rsidR="00C143FB" w:rsidRDefault="00C143F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اختبارات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تحريرية.</w:t>
            </w:r>
          </w:p>
          <w:p w14:paraId="61C13E64" w14:textId="653E67DF" w:rsidR="00C143FB" w:rsidRPr="00DE07AD" w:rsidRDefault="00C143FB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المستمر.</w:t>
            </w:r>
          </w:p>
        </w:tc>
      </w:tr>
      <w:tr w:rsidR="00AD1A5E" w:rsidRPr="005D2DDD" w14:paraId="0BED268C" w14:textId="77777777" w:rsidTr="00030A7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C143FB" w:rsidRPr="005D2DDD" w14:paraId="79108FDF" w14:textId="77777777" w:rsidTr="00C143F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7C89137D" w:rsidR="00C143FB" w:rsidRPr="00DE07AD" w:rsidRDefault="00C143FB" w:rsidP="00030A7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31BDABE8" w:rsidR="00C143FB" w:rsidRPr="00DE07AD" w:rsidRDefault="00C143FB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يوظف الطالب المحتوى العلمي للمقرر في ترسيخ القيم الأخلاقية والاجتماعية.</w:t>
            </w:r>
          </w:p>
        </w:tc>
        <w:tc>
          <w:tcPr>
            <w:tcW w:w="220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194F1FA" w14:textId="77777777" w:rsidR="00C143FB" w:rsidRDefault="00C143F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المناقشة.</w:t>
            </w:r>
          </w:p>
          <w:p w14:paraId="1A13B833" w14:textId="77777777" w:rsidR="00C143FB" w:rsidRDefault="00C143F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الاجتماعي.</w:t>
            </w:r>
          </w:p>
          <w:p w14:paraId="78BF2B8A" w14:textId="018E2EBC" w:rsidR="00C143FB" w:rsidRPr="00DE07AD" w:rsidRDefault="00C143FB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51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639B4" w14:textId="46A38A3C" w:rsidR="00C143FB" w:rsidRPr="00DE07AD" w:rsidRDefault="00C143FB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</w:tbl>
    <w:p w14:paraId="17C88CF4" w14:textId="77777777" w:rsidR="00903BC2" w:rsidRDefault="00903BC2" w:rsidP="00903BC2">
      <w:pPr>
        <w:pStyle w:val="2"/>
      </w:pPr>
    </w:p>
    <w:p w14:paraId="03D434F3" w14:textId="77777777" w:rsidR="00903BC2" w:rsidRDefault="00903BC2" w:rsidP="00903BC2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903BC2" w14:paraId="06E6B1DD" w14:textId="77777777" w:rsidTr="00903BC2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000C9D" w14:textId="77777777" w:rsidR="00903BC2" w:rsidRDefault="00903BC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F0E809" w14:textId="77777777" w:rsidR="00903BC2" w:rsidRDefault="00903BC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0264A2" w14:textId="77777777" w:rsidR="00903BC2" w:rsidRDefault="00903BC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2EDB59A5" w14:textId="77777777" w:rsidR="00903BC2" w:rsidRDefault="00903BC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0ACAA9" w14:textId="77777777" w:rsidR="00903BC2" w:rsidRDefault="00903BC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290D8652" w14:textId="77777777" w:rsidR="00903BC2" w:rsidRDefault="00903BC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903BC2" w14:paraId="360D72BA" w14:textId="77777777" w:rsidTr="00903BC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B4215FE" w14:textId="77777777" w:rsidR="00903BC2" w:rsidRDefault="00903BC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1529FA5" w14:textId="77777777" w:rsidR="00903BC2" w:rsidRDefault="00903BC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9C345C6" w14:textId="77777777" w:rsidR="00903BC2" w:rsidRDefault="00903BC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35885AF" w14:textId="77777777" w:rsidR="00903BC2" w:rsidRDefault="00903BC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903BC2" w14:paraId="6BDA8E23" w14:textId="77777777" w:rsidTr="00903BC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CF70F7B" w14:textId="77777777" w:rsidR="00903BC2" w:rsidRDefault="00903BC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D19A737" w14:textId="77777777" w:rsidR="00903BC2" w:rsidRDefault="00903BC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C30D867" w14:textId="77777777" w:rsidR="00903BC2" w:rsidRDefault="00903BC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8EA9ECA" w14:textId="77777777" w:rsidR="00903BC2" w:rsidRDefault="00903BC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903BC2" w14:paraId="611290D7" w14:textId="77777777" w:rsidTr="00903BC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A8BBDFD" w14:textId="77777777" w:rsidR="00903BC2" w:rsidRDefault="00903BC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E0474B2" w14:textId="77777777" w:rsidR="00903BC2" w:rsidRDefault="00903BC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BFD85B7" w14:textId="77777777" w:rsidR="00903BC2" w:rsidRDefault="00903BC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7FF8809" w14:textId="77777777" w:rsidR="00903BC2" w:rsidRDefault="00903BC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204B8490" w14:textId="77777777" w:rsidR="00903BC2" w:rsidRDefault="00903BC2" w:rsidP="00903BC2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0C2956D7" w14:textId="77777777" w:rsidR="00903BC2" w:rsidRDefault="00903BC2" w:rsidP="00903BC2">
      <w:pPr>
        <w:pStyle w:val="1"/>
        <w:rPr>
          <w:rtl/>
        </w:rPr>
      </w:pPr>
      <w:bookmarkStart w:id="20" w:name="_Toc337793"/>
      <w:bookmarkStart w:id="21" w:name="_Toc526247388"/>
    </w:p>
    <w:p w14:paraId="28F5375F" w14:textId="77777777" w:rsidR="00903BC2" w:rsidRDefault="00903BC2" w:rsidP="00903BC2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0"/>
      <w:bookmarkEnd w:id="2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903BC2" w14:paraId="6CF1003C" w14:textId="77777777" w:rsidTr="00903BC2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59F301" w14:textId="1F851C5B" w:rsidR="00903BC2" w:rsidRPr="00903BC2" w:rsidRDefault="00903BC2" w:rsidP="00903BC2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903B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ساعتان إرشاديتان في الأسبوع، معلنة للطلاب.</w:t>
            </w:r>
          </w:p>
          <w:p w14:paraId="2FCC4FBF" w14:textId="035FF0FA" w:rsidR="00903BC2" w:rsidRPr="00903BC2" w:rsidRDefault="00903BC2" w:rsidP="00903BC2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903B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دروس إضافية للطلاب عند الحاجة.</w:t>
            </w:r>
          </w:p>
          <w:p w14:paraId="4C1C18D2" w14:textId="2936F032" w:rsidR="00903BC2" w:rsidRPr="00903BC2" w:rsidRDefault="00903BC2" w:rsidP="00903BC2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 w:rsidRPr="00903B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إمداد الطلاب </w:t>
            </w:r>
            <w:proofErr w:type="spellStart"/>
            <w:r w:rsidRPr="00903B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 w:rsidRPr="00903B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7A27D507" w14:textId="6524595D" w:rsidR="008F5880" w:rsidRPr="00903BC2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2" w:name="_Toc526247389"/>
      <w:bookmarkStart w:id="23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2"/>
      <w:bookmarkEnd w:id="23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4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4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BF4559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C195CC9" w14:textId="77777777" w:rsidR="005F578F" w:rsidRPr="005F578F" w:rsidRDefault="005F578F" w:rsidP="005F578F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عون المعبود على سنن أبي داود. شرف الحق العظيم آبادي</w:t>
            </w:r>
          </w:p>
          <w:p w14:paraId="6E7A55AA" w14:textId="2C550BF0" w:rsidR="005F578F" w:rsidRPr="005F578F" w:rsidRDefault="005F578F" w:rsidP="005F578F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أعلام المحدثين للدكتور محمد أبو شهبة.</w:t>
            </w:r>
          </w:p>
        </w:tc>
      </w:tr>
      <w:tr w:rsidR="005612EC" w:rsidRPr="005D2DDD" w14:paraId="5B62A824" w14:textId="77777777" w:rsidTr="00BF455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8E1B9BE" w14:textId="77777777" w:rsidR="005F578F" w:rsidRPr="005F578F" w:rsidRDefault="005F578F" w:rsidP="005F578F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معالم السنن. أبو سليمان حمد الخطابي.</w:t>
            </w:r>
          </w:p>
          <w:p w14:paraId="79C1230F" w14:textId="28260340" w:rsidR="00581C67" w:rsidRPr="005F578F" w:rsidRDefault="00581C67" w:rsidP="005F578F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رسالة أب</w:t>
            </w:r>
            <w:r w:rsid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ي داود إلى أهل مكة في وصف سننه ل</w:t>
            </w:r>
            <w:r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لإمام أبي داود سليمان بن الأشعث.</w:t>
            </w:r>
          </w:p>
          <w:p w14:paraId="016ADEE7" w14:textId="32018AD9" w:rsidR="00581C67" w:rsidRPr="005F578F" w:rsidRDefault="005F578F" w:rsidP="005F578F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شروط الأئمة الستة</w:t>
            </w:r>
            <w:r w:rsidR="00581C67"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لأبي</w:t>
            </w:r>
            <w:r w:rsidR="00581C67"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الفضل محمد بن طاهر المقدسي.</w:t>
            </w:r>
          </w:p>
          <w:p w14:paraId="27572166" w14:textId="61A83E28" w:rsidR="00581C67" w:rsidRPr="005F578F" w:rsidRDefault="00581C67" w:rsidP="005F578F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شروط الأئمة الخمسة</w:t>
            </w:r>
            <w:r w:rsid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="005F578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لأبي</w:t>
            </w:r>
            <w:r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بكر الحازمي.</w:t>
            </w:r>
          </w:p>
          <w:p w14:paraId="54A913E7" w14:textId="70E14F68" w:rsidR="00581C67" w:rsidRPr="005F578F" w:rsidRDefault="005F578F" w:rsidP="005F578F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مناهج المحدثين</w:t>
            </w:r>
            <w:r w:rsidR="00581C67"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د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  <w:r w:rsidR="00581C67"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سعد بن عبد الله آل حميد.</w:t>
            </w:r>
          </w:p>
          <w:p w14:paraId="04037A2C" w14:textId="1771D0D3" w:rsidR="00581C67" w:rsidRPr="005F578F" w:rsidRDefault="005F578F" w:rsidP="005F578F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مختصر المنذري</w:t>
            </w:r>
            <w:r w:rsidR="00581C67"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الحافظ عبد العظيم المنذري.</w:t>
            </w:r>
          </w:p>
          <w:p w14:paraId="1472A2B5" w14:textId="2C66879F" w:rsidR="00581C67" w:rsidRPr="005F578F" w:rsidRDefault="005F578F" w:rsidP="005F578F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تهذيب السنن</w:t>
            </w:r>
            <w:r w:rsidR="00581C67"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لابن القيم الجوزية.</w:t>
            </w:r>
          </w:p>
          <w:p w14:paraId="6ACAB439" w14:textId="518049A1" w:rsidR="005F578F" w:rsidRDefault="005F578F" w:rsidP="005F578F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لإمام أبو داود ومنهجه في السنن</w:t>
            </w:r>
            <w:r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للدكتور: صبحي عبد الفتاح السيد، والدكتور </w:t>
            </w:r>
            <w:proofErr w:type="spellStart"/>
            <w:r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نويجع</w:t>
            </w:r>
            <w:proofErr w:type="spellEnd"/>
            <w:r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العطوي</w:t>
            </w:r>
            <w:proofErr w:type="spellEnd"/>
            <w:r w:rsidRPr="005F578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</w:p>
          <w:p w14:paraId="4C17B5E9" w14:textId="4FDADFE8" w:rsidR="005F578F" w:rsidRPr="00FF5901" w:rsidRDefault="005F578F" w:rsidP="00FF5901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5F578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المختصر من دراسات في مناهج المحدثين . الأستاذ الدكتور عبد الله عبد العليم أبو العيون وآخرون .</w:t>
            </w:r>
          </w:p>
        </w:tc>
      </w:tr>
      <w:tr w:rsidR="005F578F" w:rsidRPr="005D2DDD" w14:paraId="74D0478D" w14:textId="77777777" w:rsidTr="00BF4559">
        <w:trPr>
          <w:trHeight w:val="736"/>
        </w:trPr>
        <w:tc>
          <w:tcPr>
            <w:tcW w:w="2603" w:type="dxa"/>
            <w:vAlign w:val="center"/>
          </w:tcPr>
          <w:p w14:paraId="72D95F1E" w14:textId="58322648" w:rsidR="005F578F" w:rsidRPr="00FE6640" w:rsidRDefault="005F578F" w:rsidP="00BF45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</w:tcPr>
          <w:p w14:paraId="17B06F8C" w14:textId="77777777" w:rsidR="005F578F" w:rsidRDefault="005F578F" w:rsidP="005F578F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ملفات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t>pdf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بموضوعات المقرر، كالذي تقدمه المكتبة الوقفية للكتب المصورة: عبر هذا الموقع:</w:t>
            </w:r>
          </w:p>
          <w:p w14:paraId="66B41929" w14:textId="77777777" w:rsidR="005F578F" w:rsidRDefault="005F578F">
            <w:pPr>
              <w:bidi/>
              <w:ind w:left="360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2" w:history="1">
              <w:r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lang w:bidi="ar-EG"/>
                </w:rPr>
                <w:t>http://www.waqfeya.com</w:t>
              </w:r>
            </w:hyperlink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</w:t>
            </w:r>
          </w:p>
          <w:p w14:paraId="263628CA" w14:textId="77777777" w:rsidR="005F578F" w:rsidRDefault="005F578F" w:rsidP="005F578F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ملتقى أهل الحديث:</w:t>
            </w:r>
          </w:p>
          <w:p w14:paraId="06C7A0A2" w14:textId="77777777" w:rsidR="005F578F" w:rsidRDefault="005F578F">
            <w:pPr>
              <w:bidi/>
              <w:ind w:left="360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3" w:history="1">
              <w:r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lang w:bidi="ar-EG"/>
                </w:rPr>
                <w:t>https://www.ahlalhdeeth.com/</w:t>
              </w:r>
            </w:hyperlink>
          </w:p>
          <w:p w14:paraId="336A12C3" w14:textId="77777777" w:rsidR="005F578F" w:rsidRDefault="005F578F" w:rsidP="005F578F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شبكة السنة النبوية وعلومها:</w:t>
            </w:r>
          </w:p>
          <w:p w14:paraId="1822ED46" w14:textId="075E8741" w:rsidR="005F578F" w:rsidRPr="00E115D6" w:rsidRDefault="005F578F" w:rsidP="00BF45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4" w:history="1">
              <w:r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lang w:bidi="ar-EG"/>
                </w:rPr>
                <w:t>http://www.alssunnah.org/ar/</w:t>
              </w:r>
            </w:hyperlink>
          </w:p>
        </w:tc>
      </w:tr>
      <w:tr w:rsidR="005F578F" w:rsidRPr="005D2DDD" w14:paraId="569C3E96" w14:textId="77777777" w:rsidTr="00BF455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11F1BAC4" w:rsidR="005F578F" w:rsidRPr="00FE6640" w:rsidRDefault="005F578F" w:rsidP="00BF455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DBE5F1" w:themeFill="accent1" w:themeFillTint="33"/>
          </w:tcPr>
          <w:p w14:paraId="0AAB9F39" w14:textId="77777777" w:rsidR="005F578F" w:rsidRDefault="005F578F" w:rsidP="005F578F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الشاملة.</w:t>
            </w:r>
          </w:p>
          <w:p w14:paraId="7BA3EB9E" w14:textId="0196A103" w:rsidR="005F578F" w:rsidRPr="00E115D6" w:rsidRDefault="005F578F" w:rsidP="00BF455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5" w:name="_Toc526247390"/>
    </w:p>
    <w:p w14:paraId="1E5B31DD" w14:textId="77777777" w:rsidR="00903BC2" w:rsidRDefault="00903BC2" w:rsidP="00903BC2">
      <w:pPr>
        <w:pStyle w:val="2"/>
      </w:pPr>
      <w:bookmarkStart w:id="26" w:name="_Toc337796"/>
      <w:bookmarkEnd w:id="25"/>
    </w:p>
    <w:p w14:paraId="2B94A030" w14:textId="77777777" w:rsidR="00903BC2" w:rsidRDefault="00903BC2" w:rsidP="00903BC2">
      <w:pPr>
        <w:pStyle w:val="2"/>
      </w:pPr>
      <w:r>
        <w:rPr>
          <w:rFonts w:hint="cs"/>
          <w:rtl/>
        </w:rPr>
        <w:t>2. المرافق والتجهيزات المطلوبة:</w:t>
      </w:r>
      <w:bookmarkEnd w:id="26"/>
      <w:r>
        <w:rPr>
          <w:rFonts w:hint="cs"/>
        </w:rPr>
        <w:t xml:space="preserve"> </w:t>
      </w:r>
    </w:p>
    <w:p w14:paraId="7FD20E0D" w14:textId="77777777" w:rsidR="00903BC2" w:rsidRDefault="00903BC2" w:rsidP="00903BC2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903BC2" w14:paraId="005A5CEA" w14:textId="77777777" w:rsidTr="00903BC2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87206E7" w14:textId="77777777" w:rsidR="00903BC2" w:rsidRDefault="00903BC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7FA144" w14:textId="77777777" w:rsidR="00903BC2" w:rsidRDefault="00903BC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903BC2" w14:paraId="5C4F1A63" w14:textId="77777777" w:rsidTr="00903BC2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5AB1AC2" w14:textId="77777777" w:rsidR="00903BC2" w:rsidRDefault="00903BC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302E3C3A" w14:textId="77777777" w:rsidR="00903BC2" w:rsidRDefault="00903B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8C94453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قاعة دراسية مجهزة. </w:t>
            </w:r>
          </w:p>
        </w:tc>
      </w:tr>
      <w:tr w:rsidR="00903BC2" w14:paraId="2A7A5652" w14:textId="77777777" w:rsidTr="00903BC2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1B43A14" w14:textId="77777777" w:rsidR="00903BC2" w:rsidRDefault="00903BC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5A25039B" w14:textId="77777777" w:rsidR="00903BC2" w:rsidRDefault="00903BC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9083231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</w:tc>
      </w:tr>
      <w:tr w:rsidR="00903BC2" w14:paraId="58FC6063" w14:textId="77777777" w:rsidTr="00903BC2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4E5D6F" w14:textId="77777777" w:rsidR="00903BC2" w:rsidRDefault="00903BC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633668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المكتبة المركزية. </w:t>
            </w:r>
          </w:p>
          <w:p w14:paraId="102AE769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الرقمية.</w:t>
            </w:r>
          </w:p>
        </w:tc>
      </w:tr>
    </w:tbl>
    <w:p w14:paraId="650AAD79" w14:textId="77777777" w:rsidR="00903BC2" w:rsidRDefault="00903BC2" w:rsidP="00903BC2">
      <w:pPr>
        <w:pStyle w:val="1"/>
        <w:rPr>
          <w:sz w:val="18"/>
          <w:szCs w:val="18"/>
          <w:rtl/>
        </w:rPr>
      </w:pPr>
      <w:bookmarkStart w:id="27" w:name="_Toc337797"/>
      <w:bookmarkStart w:id="28" w:name="_Toc526247391"/>
    </w:p>
    <w:p w14:paraId="65ADF04B" w14:textId="77777777" w:rsidR="00903BC2" w:rsidRDefault="00903BC2" w:rsidP="00903BC2">
      <w:pPr>
        <w:pStyle w:val="1"/>
      </w:pPr>
      <w:r>
        <w:rPr>
          <w:rFonts w:hint="cs"/>
          <w:rtl/>
        </w:rPr>
        <w:t>ز. تقويم جودة المقرر: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903BC2" w14:paraId="33F1DDAB" w14:textId="77777777" w:rsidTr="00903BC2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E85851" w14:textId="77777777" w:rsidR="00903BC2" w:rsidRDefault="00903BC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10AEB" w14:textId="77777777" w:rsidR="00903BC2" w:rsidRDefault="00903BC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9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2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5CBE00" w14:textId="77777777" w:rsidR="00903BC2" w:rsidRDefault="00903BC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903BC2" w14:paraId="1A944C46" w14:textId="77777777" w:rsidTr="00903BC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0D1B087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76E08DA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</w:t>
            </w:r>
          </w:p>
          <w:p w14:paraId="03567CEC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8032887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1C367EC3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14:paraId="71A9CFC2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903BC2" w14:paraId="4A5F1845" w14:textId="77777777" w:rsidTr="00903BC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63EEA94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6B9FEBD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الطلاب.</w:t>
            </w:r>
          </w:p>
          <w:p w14:paraId="586E83BB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14:paraId="22C08C81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FDAF619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1E1FF0A1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903BC2" w14:paraId="735AEDF9" w14:textId="77777777" w:rsidTr="00903BC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D32E95B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52F1D2D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الطلبة.</w:t>
            </w:r>
          </w:p>
          <w:p w14:paraId="5B7F2E5F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14:paraId="3922E959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B5ED852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509D8539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14:paraId="460CC7D4" w14:textId="77777777" w:rsidR="00903BC2" w:rsidRDefault="00903BC2" w:rsidP="00903BC2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</w:tbl>
    <w:p w14:paraId="0268611F" w14:textId="77777777" w:rsidR="00903BC2" w:rsidRDefault="00903BC2" w:rsidP="00903BC2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796298E2" w14:textId="77777777" w:rsidR="00903BC2" w:rsidRDefault="00903BC2" w:rsidP="00903BC2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30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0"/>
    <w:p w14:paraId="568FFFE7" w14:textId="77777777" w:rsidR="00903BC2" w:rsidRDefault="00903BC2" w:rsidP="00903BC2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6D591DC0" w14:textId="77777777" w:rsidR="00903BC2" w:rsidRDefault="00903BC2" w:rsidP="00903BC2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0ED750FB" w14:textId="77777777" w:rsidR="00903BC2" w:rsidRDefault="00903BC2" w:rsidP="00903BC2">
      <w:pPr>
        <w:pStyle w:val="1"/>
        <w:rPr>
          <w:rtl/>
        </w:rPr>
      </w:pPr>
      <w:bookmarkStart w:id="31" w:name="_Toc337798"/>
      <w:r>
        <w:rPr>
          <w:rFonts w:hint="cs"/>
          <w:rtl/>
        </w:rPr>
        <w:t>ح. اعتماد التوصيف</w:t>
      </w:r>
      <w:bookmarkEnd w:id="31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903BC2" w14:paraId="0EC5AFC6" w14:textId="77777777" w:rsidTr="00903BC2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54A54F8" w14:textId="77777777" w:rsidR="00903BC2" w:rsidRDefault="00903BC2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FAA993E" w14:textId="77777777" w:rsidR="00903BC2" w:rsidRDefault="00903BC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903BC2" w14:paraId="16596877" w14:textId="77777777" w:rsidTr="00903BC2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0F50703" w14:textId="77777777" w:rsidR="00903BC2" w:rsidRDefault="00903BC2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31ACDE3" w14:textId="77777777" w:rsidR="00903BC2" w:rsidRDefault="00903BC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03BC2" w14:paraId="22AE9EB6" w14:textId="77777777" w:rsidTr="00903BC2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F095F63" w14:textId="77777777" w:rsidR="00903BC2" w:rsidRDefault="00903BC2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59D6814" w14:textId="77777777" w:rsidR="00903BC2" w:rsidRDefault="00903BC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00B5E9F" w14:textId="77777777" w:rsidR="00903BC2" w:rsidRDefault="00903BC2" w:rsidP="00903BC2">
      <w:pPr>
        <w:rPr>
          <w:rFonts w:asciiTheme="majorBidi" w:hAnsiTheme="majorBidi" w:cstheme="majorBidi"/>
          <w:caps/>
          <w:sz w:val="28"/>
          <w:szCs w:val="28"/>
        </w:rPr>
      </w:pPr>
    </w:p>
    <w:p w14:paraId="6F39BD92" w14:textId="77777777" w:rsidR="00903BC2" w:rsidRDefault="00903BC2" w:rsidP="00903BC2">
      <w:pPr>
        <w:pStyle w:val="2"/>
        <w:rPr>
          <w:caps/>
          <w:sz w:val="28"/>
          <w:szCs w:val="28"/>
        </w:rPr>
      </w:pPr>
    </w:p>
    <w:p w14:paraId="152A72A4" w14:textId="77777777" w:rsidR="00903BC2" w:rsidRDefault="00903BC2" w:rsidP="00903BC2">
      <w:pPr>
        <w:pStyle w:val="2"/>
        <w:rPr>
          <w:caps/>
          <w:sz w:val="28"/>
          <w:szCs w:val="28"/>
          <w:rtl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5"/>
      <w:footerReference w:type="default" r:id="rId16"/>
      <w:headerReference w:type="first" r:id="rId17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B05E9" w14:textId="77777777" w:rsidR="0079112D" w:rsidRDefault="0079112D">
      <w:r>
        <w:separator/>
      </w:r>
    </w:p>
  </w:endnote>
  <w:endnote w:type="continuationSeparator" w:id="0">
    <w:p w14:paraId="7A04A5C7" w14:textId="77777777" w:rsidR="0079112D" w:rsidRDefault="0079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eza Pro">
    <w:altName w:val="Times New Roman"/>
    <w:charset w:val="B2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903BC2" w:rsidRDefault="00903B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03BC2" w:rsidRDefault="00903BC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03BC2" w:rsidRPr="000B5619" w:rsidRDefault="00903BC2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1B76562" w:rsidR="00903BC2" w:rsidRPr="00705C7E" w:rsidRDefault="00903BC2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D229F9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1B76562" w:rsidR="00903BC2" w:rsidRPr="00705C7E" w:rsidRDefault="00903BC2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D229F9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5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C3149" w14:textId="77777777" w:rsidR="0079112D" w:rsidRDefault="0079112D">
      <w:r>
        <w:separator/>
      </w:r>
    </w:p>
  </w:footnote>
  <w:footnote w:type="continuationSeparator" w:id="0">
    <w:p w14:paraId="7EF58FE6" w14:textId="77777777" w:rsidR="0079112D" w:rsidRDefault="00791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903BC2" w:rsidRPr="00A006BB" w:rsidRDefault="00903BC2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02935"/>
    <w:multiLevelType w:val="hybridMultilevel"/>
    <w:tmpl w:val="CDAE18E0"/>
    <w:lvl w:ilvl="0" w:tplc="AF528D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2590C"/>
    <w:multiLevelType w:val="hybridMultilevel"/>
    <w:tmpl w:val="E174D76E"/>
    <w:lvl w:ilvl="0" w:tplc="8AEE40D0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44391"/>
    <w:multiLevelType w:val="multilevel"/>
    <w:tmpl w:val="87EA8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E6B553A"/>
    <w:multiLevelType w:val="hybridMultilevel"/>
    <w:tmpl w:val="CED08C8A"/>
    <w:lvl w:ilvl="0" w:tplc="B20016DE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365B1"/>
    <w:multiLevelType w:val="hybridMultilevel"/>
    <w:tmpl w:val="03DA4342"/>
    <w:lvl w:ilvl="0" w:tplc="7E38B74A">
      <w:start w:val="30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92C14"/>
    <w:multiLevelType w:val="hybridMultilevel"/>
    <w:tmpl w:val="E54A0B72"/>
    <w:lvl w:ilvl="0" w:tplc="4676A4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76308"/>
    <w:multiLevelType w:val="hybridMultilevel"/>
    <w:tmpl w:val="4A02B6F2"/>
    <w:lvl w:ilvl="0" w:tplc="88721E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3" w:tplc="88721E5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4" w:tplc="0409000F">
      <w:start w:val="1"/>
      <w:numFmt w:val="decimal"/>
      <w:lvlText w:val="%5."/>
      <w:lvlJc w:val="left"/>
      <w:pPr>
        <w:tabs>
          <w:tab w:val="num" w:pos="180"/>
        </w:tabs>
        <w:ind w:left="180" w:hanging="360"/>
      </w:pPr>
    </w:lvl>
    <w:lvl w:ilvl="5" w:tplc="0409000F">
      <w:start w:val="1"/>
      <w:numFmt w:val="decimal"/>
      <w:lvlText w:val="%6."/>
      <w:lvlJc w:val="left"/>
      <w:pPr>
        <w:tabs>
          <w:tab w:val="num" w:pos="180"/>
        </w:tabs>
        <w:ind w:left="180" w:hanging="360"/>
      </w:p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C453A"/>
    <w:multiLevelType w:val="hybridMultilevel"/>
    <w:tmpl w:val="70E0E10E"/>
    <w:lvl w:ilvl="0" w:tplc="91A26CC0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B26C2E"/>
    <w:multiLevelType w:val="hybridMultilevel"/>
    <w:tmpl w:val="EA6A7E72"/>
    <w:lvl w:ilvl="0" w:tplc="3C2C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B5DDB"/>
    <w:multiLevelType w:val="hybridMultilevel"/>
    <w:tmpl w:val="8CAAF08E"/>
    <w:lvl w:ilvl="0" w:tplc="B20016DE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A22ADF"/>
    <w:multiLevelType w:val="hybridMultilevel"/>
    <w:tmpl w:val="F154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5"/>
  </w:num>
  <w:num w:numId="5">
    <w:abstractNumId w:val="0"/>
  </w:num>
  <w:num w:numId="6">
    <w:abstractNumId w:val="16"/>
  </w:num>
  <w:num w:numId="7">
    <w:abstractNumId w:val="11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1">
    <w:abstractNumId w:val="14"/>
  </w:num>
  <w:num w:numId="12">
    <w:abstractNumId w:val="17"/>
  </w:num>
  <w:num w:numId="13">
    <w:abstractNumId w:val="10"/>
  </w:num>
  <w:num w:numId="14">
    <w:abstractNumId w:val="18"/>
  </w:num>
  <w:num w:numId="15">
    <w:abstractNumId w:val="12"/>
  </w:num>
  <w:num w:numId="16">
    <w:abstractNumId w:val="8"/>
  </w:num>
  <w:num w:numId="17">
    <w:abstractNumId w:val="17"/>
  </w:num>
  <w:num w:numId="18">
    <w:abstractNumId w:val="7"/>
  </w:num>
  <w:num w:numId="19">
    <w:abstractNumId w:val="2"/>
  </w:num>
  <w:num w:numId="20">
    <w:abstractNumId w:val="9"/>
  </w:num>
  <w:num w:numId="2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1D9D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AE3"/>
    <w:rsid w:val="00024BAA"/>
    <w:rsid w:val="000250D2"/>
    <w:rsid w:val="00026BDF"/>
    <w:rsid w:val="00026D18"/>
    <w:rsid w:val="000274EF"/>
    <w:rsid w:val="00030182"/>
    <w:rsid w:val="00030A71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2A5"/>
    <w:rsid w:val="000F54A0"/>
    <w:rsid w:val="00101564"/>
    <w:rsid w:val="00103F95"/>
    <w:rsid w:val="00104E57"/>
    <w:rsid w:val="0010539C"/>
    <w:rsid w:val="00111357"/>
    <w:rsid w:val="001139BF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95028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0F20"/>
    <w:rsid w:val="001C173A"/>
    <w:rsid w:val="001C39AD"/>
    <w:rsid w:val="001C4F34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0B77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473C0"/>
    <w:rsid w:val="00350350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4925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45E4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699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6DD8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8E5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4F4C0F"/>
    <w:rsid w:val="004F5689"/>
    <w:rsid w:val="005001E2"/>
    <w:rsid w:val="0050090E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414A"/>
    <w:rsid w:val="0054609F"/>
    <w:rsid w:val="00550C20"/>
    <w:rsid w:val="005526C3"/>
    <w:rsid w:val="00552A13"/>
    <w:rsid w:val="00552F88"/>
    <w:rsid w:val="00553DBE"/>
    <w:rsid w:val="0055403C"/>
    <w:rsid w:val="005541FF"/>
    <w:rsid w:val="005545D3"/>
    <w:rsid w:val="00557217"/>
    <w:rsid w:val="00557A74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C67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15F2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578F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A34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F00C5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404A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1E5"/>
    <w:rsid w:val="00765C1F"/>
    <w:rsid w:val="00766536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12D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194D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47DF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B78A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3BC2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37DB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5CCA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50B1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697D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012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06DB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C6AB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559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3EF4"/>
    <w:rsid w:val="00C143FB"/>
    <w:rsid w:val="00C15667"/>
    <w:rsid w:val="00C16D79"/>
    <w:rsid w:val="00C21885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636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29F9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9B1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DE9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1098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E77B1"/>
    <w:rsid w:val="00FF570E"/>
    <w:rsid w:val="00FF5901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uiPriority w:val="9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paragraph" w:customStyle="1" w:styleId="p1">
    <w:name w:val="p1"/>
    <w:basedOn w:val="a"/>
    <w:rsid w:val="009E37DB"/>
    <w:pPr>
      <w:shd w:val="clear" w:color="auto" w:fill="FFFFFF"/>
      <w:spacing w:after="150" w:line="210" w:lineRule="atLeast"/>
      <w:jc w:val="right"/>
    </w:pPr>
    <w:rPr>
      <w:rFonts w:ascii="Geeza Pro" w:eastAsia="Calibri" w:cs="Geeza Pro"/>
      <w:color w:val="555555"/>
      <w:sz w:val="18"/>
      <w:szCs w:val="18"/>
    </w:rPr>
  </w:style>
  <w:style w:type="character" w:customStyle="1" w:styleId="s2">
    <w:name w:val="s2"/>
    <w:rsid w:val="009E37DB"/>
    <w:rPr>
      <w:rFonts w:ascii="Times" w:hAnsi="Times" w:hint="default"/>
      <w:sz w:val="18"/>
      <w:szCs w:val="18"/>
    </w:rPr>
  </w:style>
  <w:style w:type="character" w:customStyle="1" w:styleId="s1">
    <w:name w:val="s1"/>
    <w:rsid w:val="009E3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uiPriority w:val="9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paragraph" w:customStyle="1" w:styleId="p1">
    <w:name w:val="p1"/>
    <w:basedOn w:val="a"/>
    <w:rsid w:val="009E37DB"/>
    <w:pPr>
      <w:shd w:val="clear" w:color="auto" w:fill="FFFFFF"/>
      <w:spacing w:after="150" w:line="210" w:lineRule="atLeast"/>
      <w:jc w:val="right"/>
    </w:pPr>
    <w:rPr>
      <w:rFonts w:ascii="Geeza Pro" w:eastAsia="Calibri" w:cs="Geeza Pro"/>
      <w:color w:val="555555"/>
      <w:sz w:val="18"/>
      <w:szCs w:val="18"/>
    </w:rPr>
  </w:style>
  <w:style w:type="character" w:customStyle="1" w:styleId="s2">
    <w:name w:val="s2"/>
    <w:rsid w:val="009E37DB"/>
    <w:rPr>
      <w:rFonts w:ascii="Times" w:hAnsi="Times" w:hint="default"/>
      <w:sz w:val="18"/>
      <w:szCs w:val="18"/>
    </w:rPr>
  </w:style>
  <w:style w:type="character" w:customStyle="1" w:styleId="s1">
    <w:name w:val="s1"/>
    <w:rsid w:val="009E3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about:blan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AA0DED-9152-4CEA-B599-25AED5F5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8</Pages>
  <Words>1256</Words>
  <Characters>7164</Characters>
  <Application>Microsoft Office Word</Application>
  <DocSecurity>0</DocSecurity>
  <Lines>59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8404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22</cp:revision>
  <cp:lastPrinted>2020-04-23T14:46:00Z</cp:lastPrinted>
  <dcterms:created xsi:type="dcterms:W3CDTF">2021-12-05T19:10:00Z</dcterms:created>
  <dcterms:modified xsi:type="dcterms:W3CDTF">2022-12-01T20:46:00Z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