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483EE" w14:textId="77777777" w:rsidR="0094090A" w:rsidRPr="00677629" w:rsidRDefault="0094090A" w:rsidP="00D671CA">
      <w:pPr>
        <w:bidi w:val="0"/>
        <w:spacing w:after="0" w:line="400" w:lineRule="exact"/>
        <w:ind w:right="-426"/>
        <w:rPr>
          <w:rFonts w:cs="AL-Mohanad"/>
          <w:b/>
          <w:bCs/>
          <w:w w:val="90"/>
          <w:sz w:val="40"/>
          <w:szCs w:val="40"/>
          <w:rtl/>
          <w:lang w:bidi="ar-EG"/>
        </w:rPr>
      </w:pPr>
    </w:p>
    <w:p w14:paraId="7971D3A1" w14:textId="2C43D6AF" w:rsidR="001E1FEF" w:rsidRDefault="009A2165" w:rsidP="00041BD0">
      <w:pPr>
        <w:bidi w:val="0"/>
        <w:spacing w:after="0" w:line="400" w:lineRule="exact"/>
        <w:ind w:right="-426"/>
        <w:jc w:val="center"/>
        <w:rPr>
          <w:rFonts w:cs="AL-Mohanad"/>
          <w:b/>
          <w:bCs/>
          <w:w w:val="90"/>
          <w:sz w:val="32"/>
          <w:szCs w:val="32"/>
          <w:u w:val="single"/>
        </w:rPr>
      </w:pPr>
      <w:r w:rsidRPr="0009288E">
        <w:rPr>
          <w:rFonts w:cs="AL-Mohanad"/>
          <w:b/>
          <w:bCs/>
          <w:w w:val="90"/>
          <w:sz w:val="40"/>
          <w:szCs w:val="40"/>
        </w:rPr>
        <w:t xml:space="preserve"> </w:t>
      </w:r>
      <w:r w:rsidR="00984C94">
        <w:rPr>
          <w:rFonts w:cs="AL-Mohanad"/>
          <w:b/>
          <w:bCs/>
          <w:w w:val="90"/>
          <w:sz w:val="40"/>
          <w:szCs w:val="40"/>
        </w:rPr>
        <w:t>M</w:t>
      </w:r>
      <w:r w:rsidRPr="0009288E">
        <w:rPr>
          <w:rFonts w:cs="AL-Mohanad"/>
          <w:b/>
          <w:bCs/>
          <w:w w:val="90"/>
          <w:sz w:val="40"/>
          <w:szCs w:val="40"/>
        </w:rPr>
        <w:t xml:space="preserve">emorandum of </w:t>
      </w:r>
      <w:r w:rsidR="00984C94">
        <w:rPr>
          <w:rFonts w:cs="AL-Mohanad"/>
          <w:b/>
          <w:bCs/>
          <w:w w:val="90"/>
          <w:sz w:val="40"/>
          <w:szCs w:val="40"/>
        </w:rPr>
        <w:t>U</w:t>
      </w:r>
      <w:r w:rsidRPr="0009288E">
        <w:rPr>
          <w:rFonts w:cs="AL-Mohanad"/>
          <w:b/>
          <w:bCs/>
          <w:w w:val="90"/>
          <w:sz w:val="40"/>
          <w:szCs w:val="40"/>
        </w:rPr>
        <w:t xml:space="preserve">nderstanding between the University of Tabuk in the Kingdom of Saudi Arabia and in the fields of </w:t>
      </w:r>
      <w:proofErr w:type="gramStart"/>
      <w:r w:rsidR="00041BD0">
        <w:rPr>
          <w:rFonts w:cs="AL-Mohanad"/>
          <w:b/>
          <w:bCs/>
          <w:w w:val="90"/>
          <w:sz w:val="40"/>
          <w:szCs w:val="40"/>
        </w:rPr>
        <w:t>…..</w:t>
      </w:r>
      <w:proofErr w:type="gramEnd"/>
    </w:p>
    <w:p w14:paraId="5D268774" w14:textId="77777777" w:rsidR="00984C94" w:rsidRPr="006525F6" w:rsidRDefault="00984C94" w:rsidP="00984C94">
      <w:pPr>
        <w:bidi w:val="0"/>
        <w:spacing w:after="0" w:line="240" w:lineRule="auto"/>
        <w:jc w:val="both"/>
        <w:rPr>
          <w:rFonts w:cs="AL-Mohanad"/>
          <w:b/>
          <w:bCs/>
          <w:w w:val="90"/>
          <w:sz w:val="32"/>
          <w:szCs w:val="32"/>
          <w:u w:val="single"/>
          <w:rtl/>
        </w:rPr>
      </w:pPr>
    </w:p>
    <w:p w14:paraId="1ED0CAD7" w14:textId="163143F2" w:rsidR="00F36D1F" w:rsidRPr="006525F6" w:rsidRDefault="002F2DF3" w:rsidP="002F2DF3">
      <w:pPr>
        <w:bidi w:val="0"/>
        <w:spacing w:after="0" w:line="240" w:lineRule="auto"/>
        <w:jc w:val="both"/>
        <w:rPr>
          <w:rFonts w:cs="AL-Mohanad"/>
          <w:w w:val="90"/>
          <w:sz w:val="32"/>
          <w:szCs w:val="32"/>
        </w:rPr>
      </w:pPr>
      <w:r w:rsidRPr="002F2DF3">
        <w:rPr>
          <w:rFonts w:cs="AL-Mohanad"/>
          <w:w w:val="90"/>
          <w:sz w:val="32"/>
          <w:szCs w:val="32"/>
          <w:lang w:bidi="ar-YE"/>
        </w:rPr>
        <w:t xml:space="preserve">Based on the principle of cooperation in the field of higher education and scientific research and strengthening the partnership between the University of Tabuk in the Kingdom of Saudi Arabia and </w:t>
      </w:r>
      <w:r w:rsidR="00041BD0">
        <w:rPr>
          <w:rFonts w:cs="AL-Mohanad"/>
          <w:w w:val="90"/>
          <w:sz w:val="32"/>
          <w:szCs w:val="32"/>
          <w:lang w:bidi="ar-YE"/>
        </w:rPr>
        <w:t>………</w:t>
      </w:r>
      <w:proofErr w:type="gramStart"/>
      <w:r w:rsidR="00041BD0">
        <w:rPr>
          <w:rFonts w:cs="AL-Mohanad"/>
          <w:w w:val="90"/>
          <w:sz w:val="32"/>
          <w:szCs w:val="32"/>
          <w:lang w:bidi="ar-YE"/>
        </w:rPr>
        <w:t>…..</w:t>
      </w:r>
      <w:proofErr w:type="gramEnd"/>
      <w:r w:rsidRPr="002F2DF3">
        <w:rPr>
          <w:rFonts w:cs="AL-Mohanad"/>
          <w:w w:val="90"/>
          <w:sz w:val="32"/>
          <w:szCs w:val="32"/>
          <w:lang w:bidi="ar-YE"/>
        </w:rPr>
        <w:t xml:space="preserve"> (hereinafter referred to as the Parties), and with the desire of both parties to develop cooperation ties and enhance integration between them, in a spirit of mutual understanding and good intentions and in accordance with available capabilities and on the basis of equality, common benefit and mutual respect within the framew</w:t>
      </w:r>
      <w:r>
        <w:rPr>
          <w:rFonts w:cs="AL-Mohanad"/>
          <w:w w:val="90"/>
          <w:sz w:val="32"/>
          <w:szCs w:val="32"/>
          <w:lang w:bidi="ar-YE"/>
        </w:rPr>
        <w:t>ork of the laws and regulations</w:t>
      </w:r>
      <w:r w:rsidRPr="002F2DF3">
        <w:rPr>
          <w:rFonts w:cs="AL-Mohanad"/>
          <w:w w:val="90"/>
          <w:sz w:val="32"/>
          <w:szCs w:val="32"/>
          <w:lang w:bidi="ar-YE"/>
        </w:rPr>
        <w:t>, in force in both countries, the two parties have agreed to the following:</w:t>
      </w:r>
    </w:p>
    <w:p w14:paraId="4B025D9E" w14:textId="61922A3C" w:rsidR="003A38D5" w:rsidRPr="006525F6" w:rsidRDefault="002F2DF3" w:rsidP="00D671CA">
      <w:pPr>
        <w:bidi w:val="0"/>
        <w:spacing w:after="0" w:line="240" w:lineRule="auto"/>
        <w:jc w:val="center"/>
        <w:rPr>
          <w:rFonts w:cs="AL-Mohanad"/>
          <w:b/>
          <w:bCs/>
          <w:w w:val="90"/>
          <w:sz w:val="32"/>
          <w:szCs w:val="32"/>
          <w:lang w:bidi="ar-EG"/>
        </w:rPr>
      </w:pPr>
      <w:r>
        <w:rPr>
          <w:rFonts w:cs="AL-Mohanad"/>
          <w:b/>
          <w:bCs/>
          <w:w w:val="90"/>
          <w:sz w:val="32"/>
          <w:szCs w:val="32"/>
        </w:rPr>
        <w:t>Article One</w:t>
      </w:r>
    </w:p>
    <w:p w14:paraId="34CE4320" w14:textId="641543CF" w:rsidR="009F5976" w:rsidRPr="006525F6" w:rsidRDefault="009A2165" w:rsidP="00D671CA">
      <w:pPr>
        <w:bidi w:val="0"/>
        <w:spacing w:after="0" w:line="240" w:lineRule="auto"/>
        <w:jc w:val="both"/>
        <w:rPr>
          <w:rFonts w:cs="AL-Mohanad"/>
          <w:b/>
          <w:bCs/>
          <w:w w:val="90"/>
          <w:sz w:val="32"/>
          <w:szCs w:val="32"/>
        </w:rPr>
      </w:pPr>
      <w:r w:rsidRPr="00984C94">
        <w:rPr>
          <w:rFonts w:ascii="Arial" w:eastAsia="Times New Roman" w:hAnsi="Arial" w:cs="AL-Mohanad"/>
          <w:w w:val="90"/>
          <w:sz w:val="32"/>
          <w:szCs w:val="32"/>
          <w:lang w:eastAsia="ar-SA"/>
        </w:rPr>
        <w:t xml:space="preserve">This memorandum aims to </w:t>
      </w:r>
      <w:r w:rsidRPr="00984C94">
        <w:rPr>
          <w:rFonts w:ascii="Arial" w:eastAsia="Times New Roman" w:hAnsi="Arial" w:cs="AL-Mohanad"/>
          <w:b/>
          <w:bCs/>
          <w:w w:val="90"/>
          <w:sz w:val="32"/>
          <w:szCs w:val="32"/>
          <w:lang w:eastAsia="ar-SA"/>
        </w:rPr>
        <w:t xml:space="preserve">facilitate discussions between the two parties to </w:t>
      </w:r>
      <w:r w:rsidR="00041BD0">
        <w:rPr>
          <w:rFonts w:ascii="Arial" w:eastAsia="Times New Roman" w:hAnsi="Arial" w:cs="AL-Mohanad"/>
          <w:b/>
          <w:bCs/>
          <w:w w:val="90"/>
          <w:sz w:val="32"/>
          <w:szCs w:val="32"/>
          <w:lang w:eastAsia="ar-SA"/>
        </w:rPr>
        <w:t>…….</w:t>
      </w:r>
      <w:r w:rsidRPr="00984C94">
        <w:rPr>
          <w:rFonts w:ascii="Arial" w:eastAsia="Times New Roman" w:hAnsi="Arial" w:cs="AL-Mohanad"/>
          <w:b/>
          <w:bCs/>
          <w:w w:val="90"/>
          <w:sz w:val="32"/>
          <w:szCs w:val="32"/>
          <w:lang w:eastAsia="ar-SA"/>
        </w:rPr>
        <w:t xml:space="preserve"> in </w:t>
      </w:r>
      <w:r w:rsidR="00041BD0">
        <w:rPr>
          <w:rFonts w:cs="AL-Mohanad"/>
          <w:b/>
          <w:bCs/>
          <w:w w:val="90"/>
          <w:sz w:val="40"/>
          <w:szCs w:val="40"/>
        </w:rPr>
        <w:t>……</w:t>
      </w:r>
      <w:r w:rsidRPr="00984C94">
        <w:rPr>
          <w:rFonts w:ascii="Arial" w:eastAsia="Times New Roman" w:hAnsi="Arial" w:cs="AL-Mohanad"/>
          <w:b/>
          <w:bCs/>
          <w:w w:val="90"/>
          <w:sz w:val="32"/>
          <w:szCs w:val="32"/>
          <w:lang w:eastAsia="ar-SA"/>
        </w:rPr>
        <w:t>. The two parties also intend to continue discussions, subject to reaching a mutual agreement on the final terms and conditions and each party obtaining the necessary internal accreditation, and concluding an official written agreement</w:t>
      </w:r>
      <w:r w:rsidRPr="00984C94">
        <w:rPr>
          <w:rFonts w:ascii="Arial" w:eastAsia="Times New Roman" w:hAnsi="Arial" w:cs="AL-Mohanad"/>
          <w:w w:val="90"/>
          <w:sz w:val="32"/>
          <w:szCs w:val="32"/>
          <w:lang w:eastAsia="ar-SA"/>
        </w:rPr>
        <w:t xml:space="preserve">, in accordance with their applicable regulations and laws, and in a way that serves the interests of both parties. </w:t>
      </w:r>
      <w:r w:rsidR="00041BD0">
        <w:rPr>
          <w:rFonts w:ascii="Arial" w:eastAsia="Times New Roman" w:hAnsi="Arial" w:cs="AL-Mohanad"/>
          <w:b/>
          <w:bCs/>
          <w:w w:val="90"/>
          <w:sz w:val="32"/>
          <w:szCs w:val="32"/>
          <w:lang w:eastAsia="ar-SA"/>
        </w:rPr>
        <w:t>…………</w:t>
      </w:r>
      <w:r w:rsidRPr="00984C94">
        <w:rPr>
          <w:rFonts w:ascii="Arial" w:eastAsia="Times New Roman" w:hAnsi="Arial" w:cs="AL-Mohanad"/>
          <w:b/>
          <w:bCs/>
          <w:w w:val="90"/>
          <w:sz w:val="32"/>
          <w:szCs w:val="32"/>
          <w:lang w:eastAsia="ar-SA"/>
        </w:rPr>
        <w:t>.</w:t>
      </w:r>
    </w:p>
    <w:p w14:paraId="45D5BA8A" w14:textId="77777777" w:rsidR="00041BD0" w:rsidRDefault="00041BD0" w:rsidP="00D671CA">
      <w:pPr>
        <w:bidi w:val="0"/>
        <w:spacing w:after="0" w:line="240" w:lineRule="auto"/>
        <w:jc w:val="center"/>
        <w:rPr>
          <w:rFonts w:cs="AL-Mohanad"/>
          <w:b/>
          <w:bCs/>
          <w:w w:val="90"/>
          <w:sz w:val="32"/>
          <w:szCs w:val="32"/>
        </w:rPr>
      </w:pPr>
    </w:p>
    <w:p w14:paraId="67F1FC76" w14:textId="1ED7549D" w:rsidR="00FA07D5" w:rsidRDefault="002F2DF3" w:rsidP="00041BD0">
      <w:pPr>
        <w:bidi w:val="0"/>
        <w:spacing w:after="0" w:line="240" w:lineRule="auto"/>
        <w:jc w:val="center"/>
        <w:rPr>
          <w:rFonts w:cs="AL-Mohanad"/>
          <w:b/>
          <w:bCs/>
          <w:w w:val="90"/>
          <w:sz w:val="32"/>
          <w:szCs w:val="32"/>
          <w:lang w:bidi="ar-EG"/>
        </w:rPr>
      </w:pPr>
      <w:r>
        <w:rPr>
          <w:rFonts w:cs="AL-Mohanad"/>
          <w:b/>
          <w:bCs/>
          <w:w w:val="90"/>
          <w:sz w:val="32"/>
          <w:szCs w:val="32"/>
        </w:rPr>
        <w:t>Article Two</w:t>
      </w:r>
    </w:p>
    <w:p w14:paraId="496F32E7" w14:textId="4EA7A320" w:rsidR="003E3A48" w:rsidRPr="00705A8E" w:rsidRDefault="002F2DF3" w:rsidP="00D671CA">
      <w:pPr>
        <w:bidi w:val="0"/>
        <w:spacing w:after="0" w:line="240" w:lineRule="auto"/>
        <w:jc w:val="both"/>
        <w:rPr>
          <w:rFonts w:ascii="Sakkal Majalla" w:hAnsi="Sakkal Majalla" w:cs="Sakkal Majalla"/>
          <w:b/>
          <w:bCs/>
          <w:sz w:val="32"/>
          <w:szCs w:val="32"/>
        </w:rPr>
      </w:pPr>
      <w:r w:rsidRPr="002F2DF3">
        <w:rPr>
          <w:rFonts w:ascii="Arial" w:eastAsia="Times New Roman" w:hAnsi="Arial" w:cs="AL-Mohanad"/>
          <w:w w:val="90"/>
          <w:sz w:val="32"/>
          <w:szCs w:val="32"/>
          <w:lang w:eastAsia="ar-SA"/>
        </w:rPr>
        <w:t>The two parties agreed to cooperate - without limitation - in the following areas:</w:t>
      </w:r>
    </w:p>
    <w:p w14:paraId="50DF334C" w14:textId="0B404ADB" w:rsidR="009A2165" w:rsidRPr="00984C94" w:rsidRDefault="00041BD0" w:rsidP="009A2165">
      <w:pPr>
        <w:pStyle w:val="a3"/>
        <w:numPr>
          <w:ilvl w:val="0"/>
          <w:numId w:val="3"/>
        </w:numPr>
        <w:bidi w:val="0"/>
        <w:spacing w:after="0" w:line="240" w:lineRule="auto"/>
        <w:jc w:val="both"/>
        <w:rPr>
          <w:rFonts w:cs="AL-Mohanad"/>
          <w:w w:val="90"/>
          <w:sz w:val="32"/>
          <w:szCs w:val="32"/>
        </w:rPr>
      </w:pPr>
      <w:r>
        <w:rPr>
          <w:rFonts w:cs="AL-Mohanad"/>
          <w:w w:val="90"/>
          <w:sz w:val="32"/>
          <w:szCs w:val="32"/>
        </w:rPr>
        <w:t>…</w:t>
      </w:r>
      <w:r w:rsidR="00984C94" w:rsidRPr="00984C94">
        <w:rPr>
          <w:rFonts w:cs="AL-Mohanad"/>
          <w:w w:val="90"/>
          <w:sz w:val="32"/>
          <w:szCs w:val="32"/>
        </w:rPr>
        <w:t xml:space="preserve"> </w:t>
      </w:r>
      <w:r w:rsidR="009A2165" w:rsidRPr="00984C94">
        <w:rPr>
          <w:rFonts w:cs="AL-Mohanad"/>
          <w:w w:val="90"/>
          <w:sz w:val="32"/>
          <w:szCs w:val="32"/>
        </w:rPr>
        <w:t>.</w:t>
      </w:r>
    </w:p>
    <w:p w14:paraId="1DBFDCE1" w14:textId="171116DC" w:rsidR="009A2165" w:rsidRPr="00984C94" w:rsidRDefault="00041BD0" w:rsidP="009A2165">
      <w:pPr>
        <w:pStyle w:val="a3"/>
        <w:numPr>
          <w:ilvl w:val="0"/>
          <w:numId w:val="3"/>
        </w:numPr>
        <w:bidi w:val="0"/>
        <w:spacing w:after="0" w:line="240" w:lineRule="auto"/>
        <w:jc w:val="both"/>
        <w:rPr>
          <w:rFonts w:cs="AL-Mohanad"/>
          <w:b/>
          <w:bCs/>
          <w:w w:val="90"/>
          <w:sz w:val="32"/>
          <w:szCs w:val="32"/>
        </w:rPr>
      </w:pPr>
      <w:r>
        <w:rPr>
          <w:rFonts w:cs="AL-Mohanad"/>
          <w:b/>
          <w:bCs/>
          <w:w w:val="90"/>
          <w:sz w:val="32"/>
          <w:szCs w:val="32"/>
        </w:rPr>
        <w:t>…</w:t>
      </w:r>
      <w:r w:rsidR="009A2165" w:rsidRPr="00984C94">
        <w:rPr>
          <w:rFonts w:cs="AL-Mohanad"/>
          <w:b/>
          <w:bCs/>
          <w:w w:val="90"/>
          <w:sz w:val="32"/>
          <w:szCs w:val="32"/>
        </w:rPr>
        <w:t>.</w:t>
      </w:r>
    </w:p>
    <w:p w14:paraId="64895749" w14:textId="5D3FBDD6" w:rsidR="009A2165" w:rsidRPr="00984C94" w:rsidRDefault="00041BD0" w:rsidP="009A2165">
      <w:pPr>
        <w:pStyle w:val="a3"/>
        <w:numPr>
          <w:ilvl w:val="0"/>
          <w:numId w:val="3"/>
        </w:numPr>
        <w:bidi w:val="0"/>
        <w:spacing w:after="0" w:line="240" w:lineRule="auto"/>
        <w:jc w:val="both"/>
        <w:rPr>
          <w:rFonts w:cs="AL-Mohanad"/>
          <w:w w:val="90"/>
          <w:sz w:val="32"/>
          <w:szCs w:val="32"/>
        </w:rPr>
      </w:pPr>
      <w:r>
        <w:rPr>
          <w:rFonts w:cs="AL-Mohanad"/>
          <w:w w:val="90"/>
          <w:sz w:val="32"/>
          <w:szCs w:val="32"/>
        </w:rPr>
        <w:t>…</w:t>
      </w:r>
      <w:r w:rsidR="009A2165" w:rsidRPr="00984C94">
        <w:rPr>
          <w:rFonts w:cs="AL-Mohanad"/>
          <w:w w:val="90"/>
          <w:sz w:val="32"/>
          <w:szCs w:val="32"/>
        </w:rPr>
        <w:t>.</w:t>
      </w:r>
    </w:p>
    <w:p w14:paraId="32A44859" w14:textId="7B4A0D05" w:rsidR="002F2DF3" w:rsidRPr="00984C94" w:rsidRDefault="009A2165" w:rsidP="009A2165">
      <w:pPr>
        <w:pStyle w:val="a3"/>
        <w:numPr>
          <w:ilvl w:val="0"/>
          <w:numId w:val="3"/>
        </w:numPr>
        <w:bidi w:val="0"/>
        <w:spacing w:after="0" w:line="240" w:lineRule="auto"/>
        <w:jc w:val="both"/>
        <w:rPr>
          <w:rFonts w:cs="AL-Mohanad"/>
          <w:w w:val="90"/>
          <w:sz w:val="32"/>
          <w:szCs w:val="32"/>
        </w:rPr>
      </w:pPr>
      <w:r w:rsidRPr="00984C94">
        <w:rPr>
          <w:rFonts w:cs="AL-Mohanad"/>
          <w:w w:val="90"/>
          <w:sz w:val="32"/>
          <w:szCs w:val="32"/>
        </w:rPr>
        <w:t>Any other field agreed upon by the two parties in a way that enhances scientific, academic and training cooperation, in accordance with the regulations and laws in force in the two countries.</w:t>
      </w:r>
    </w:p>
    <w:p w14:paraId="4B2A127C" w14:textId="7076F317" w:rsidR="003E3C6B" w:rsidRPr="003E3A48" w:rsidRDefault="003E3C6B" w:rsidP="009A2165">
      <w:pPr>
        <w:pStyle w:val="a3"/>
        <w:bidi w:val="0"/>
        <w:spacing w:after="0" w:line="240" w:lineRule="auto"/>
        <w:ind w:left="1080"/>
        <w:jc w:val="both"/>
        <w:rPr>
          <w:rFonts w:cs="AL-Mohanad"/>
          <w:w w:val="90"/>
          <w:sz w:val="32"/>
          <w:szCs w:val="32"/>
          <w:rtl/>
        </w:rPr>
      </w:pPr>
    </w:p>
    <w:p w14:paraId="28140A1F" w14:textId="54675AF7" w:rsidR="003E3A48" w:rsidRDefault="001D78F3" w:rsidP="00D671CA">
      <w:pPr>
        <w:bidi w:val="0"/>
        <w:spacing w:after="0" w:line="240" w:lineRule="auto"/>
        <w:jc w:val="center"/>
        <w:rPr>
          <w:rFonts w:cs="AL-Mohanad"/>
          <w:b/>
          <w:bCs/>
          <w:w w:val="90"/>
          <w:sz w:val="32"/>
          <w:szCs w:val="32"/>
        </w:rPr>
      </w:pPr>
      <w:r>
        <w:rPr>
          <w:rFonts w:cs="AL-Mohanad"/>
          <w:b/>
          <w:bCs/>
          <w:w w:val="90"/>
          <w:sz w:val="32"/>
          <w:szCs w:val="32"/>
        </w:rPr>
        <w:t>Article Three</w:t>
      </w:r>
    </w:p>
    <w:p w14:paraId="23D51065" w14:textId="56F59804" w:rsidR="005D09A8" w:rsidRPr="005D09A8" w:rsidRDefault="001D78F3" w:rsidP="00D671CA">
      <w:pPr>
        <w:bidi w:val="0"/>
        <w:spacing w:after="0" w:line="240" w:lineRule="auto"/>
        <w:jc w:val="both"/>
        <w:rPr>
          <w:rFonts w:cs="AL-Mohanad"/>
          <w:w w:val="90"/>
          <w:sz w:val="34"/>
          <w:szCs w:val="34"/>
        </w:rPr>
      </w:pPr>
      <w:r w:rsidRPr="001D78F3">
        <w:rPr>
          <w:rFonts w:cs="AL-Mohanad"/>
          <w:w w:val="90"/>
          <w:sz w:val="34"/>
          <w:szCs w:val="34"/>
        </w:rPr>
        <w:lastRenderedPageBreak/>
        <w:t>Forming a joint work team - in coordination with the heads of the Joint Coordination Committee - to carry out the following tasks:</w:t>
      </w:r>
    </w:p>
    <w:p w14:paraId="5A031173" w14:textId="2A16EFF4" w:rsidR="001D78F3" w:rsidRPr="001D78F3" w:rsidRDefault="001D78F3" w:rsidP="00BB08DF">
      <w:pPr>
        <w:pStyle w:val="a3"/>
        <w:numPr>
          <w:ilvl w:val="0"/>
          <w:numId w:val="4"/>
        </w:numPr>
        <w:bidi w:val="0"/>
        <w:spacing w:after="0" w:line="240" w:lineRule="auto"/>
        <w:jc w:val="both"/>
        <w:rPr>
          <w:rFonts w:cs="AL-Mohanad"/>
          <w:w w:val="90"/>
          <w:sz w:val="32"/>
          <w:szCs w:val="32"/>
        </w:rPr>
      </w:pPr>
      <w:r w:rsidRPr="001D78F3">
        <w:rPr>
          <w:rFonts w:cs="AL-Mohanad"/>
          <w:w w:val="90"/>
          <w:sz w:val="32"/>
          <w:szCs w:val="32"/>
        </w:rPr>
        <w:t>Follow up on activating and defining the executive plans for the areas mentioned in Article (</w:t>
      </w:r>
      <w:r w:rsidR="00BB08DF">
        <w:rPr>
          <w:rFonts w:cs="AL-Mohanad"/>
          <w:w w:val="90"/>
          <w:sz w:val="32"/>
          <w:szCs w:val="32"/>
        </w:rPr>
        <w:t>Two</w:t>
      </w:r>
      <w:r w:rsidRPr="001D78F3">
        <w:rPr>
          <w:rFonts w:cs="AL-Mohanad"/>
          <w:w w:val="90"/>
          <w:sz w:val="32"/>
          <w:szCs w:val="32"/>
        </w:rPr>
        <w:t>) of this memorandum.</w:t>
      </w:r>
    </w:p>
    <w:p w14:paraId="42C14504" w14:textId="6A5DB93F" w:rsidR="001D78F3" w:rsidRPr="001D78F3" w:rsidRDefault="001D78F3" w:rsidP="001D78F3">
      <w:pPr>
        <w:pStyle w:val="a3"/>
        <w:numPr>
          <w:ilvl w:val="0"/>
          <w:numId w:val="4"/>
        </w:numPr>
        <w:bidi w:val="0"/>
        <w:spacing w:after="0" w:line="240" w:lineRule="auto"/>
        <w:jc w:val="both"/>
        <w:rPr>
          <w:rFonts w:cs="AL-Mohanad"/>
          <w:w w:val="90"/>
          <w:sz w:val="32"/>
          <w:szCs w:val="32"/>
        </w:rPr>
      </w:pPr>
      <w:r w:rsidRPr="001D78F3">
        <w:rPr>
          <w:rFonts w:cs="AL-Mohanad"/>
          <w:w w:val="90"/>
          <w:sz w:val="32"/>
          <w:szCs w:val="32"/>
        </w:rPr>
        <w:t>Setting the terms, conditions and financial obligations of each party towards the other - if any - when the other party provides any services and following up on their implementation.</w:t>
      </w:r>
    </w:p>
    <w:p w14:paraId="2C2753E5" w14:textId="78DD565E" w:rsidR="003E3A48" w:rsidRPr="005E71B2" w:rsidRDefault="001D78F3" w:rsidP="001D78F3">
      <w:pPr>
        <w:pStyle w:val="a3"/>
        <w:numPr>
          <w:ilvl w:val="0"/>
          <w:numId w:val="4"/>
        </w:numPr>
        <w:bidi w:val="0"/>
        <w:spacing w:after="0" w:line="240" w:lineRule="auto"/>
        <w:jc w:val="both"/>
        <w:rPr>
          <w:rFonts w:cs="AL-Mohanad"/>
          <w:w w:val="90"/>
          <w:sz w:val="32"/>
          <w:szCs w:val="32"/>
        </w:rPr>
      </w:pPr>
      <w:r w:rsidRPr="001D78F3">
        <w:rPr>
          <w:rFonts w:cs="AL-Mohanad"/>
          <w:w w:val="90"/>
          <w:sz w:val="32"/>
          <w:szCs w:val="32"/>
        </w:rPr>
        <w:t>Discussing new joint cooperation aspects between the two parties, derived from their goals and competencies, in order to benefit from the services provided by each party.</w:t>
      </w:r>
    </w:p>
    <w:p w14:paraId="7BCA2FB6" w14:textId="2BEE0E6D" w:rsidR="002F7AAB" w:rsidRPr="005E71B2" w:rsidRDefault="00BB08DF" w:rsidP="00BB08DF">
      <w:pPr>
        <w:pStyle w:val="a3"/>
        <w:numPr>
          <w:ilvl w:val="0"/>
          <w:numId w:val="4"/>
        </w:numPr>
        <w:bidi w:val="0"/>
        <w:spacing w:after="0" w:line="240" w:lineRule="auto"/>
        <w:jc w:val="both"/>
        <w:rPr>
          <w:rFonts w:cs="AL-Mohanad"/>
          <w:w w:val="90"/>
          <w:sz w:val="32"/>
          <w:szCs w:val="32"/>
          <w:rtl/>
        </w:rPr>
      </w:pPr>
      <w:r w:rsidRPr="00BB08DF">
        <w:rPr>
          <w:rFonts w:cs="AL-Mohanad"/>
          <w:w w:val="90"/>
          <w:sz w:val="32"/>
          <w:szCs w:val="32"/>
        </w:rPr>
        <w:t>Each party may appoint - in writing - a contact person to facilitate procedures and follow up on the cooperative activities to be implemented within the framework of this memorandum.</w:t>
      </w:r>
    </w:p>
    <w:p w14:paraId="4CF46B68" w14:textId="77777777" w:rsidR="00BB08DF" w:rsidRDefault="00BB08DF" w:rsidP="00BB08DF">
      <w:pPr>
        <w:bidi w:val="0"/>
        <w:spacing w:after="0" w:line="240" w:lineRule="auto"/>
        <w:jc w:val="center"/>
        <w:rPr>
          <w:rFonts w:cs="AL-Mohanad"/>
          <w:b/>
          <w:bCs/>
          <w:w w:val="90"/>
          <w:sz w:val="32"/>
          <w:szCs w:val="32"/>
        </w:rPr>
      </w:pPr>
    </w:p>
    <w:p w14:paraId="1C0058E5" w14:textId="77777777" w:rsidR="00BB08DF" w:rsidRDefault="00BB08DF" w:rsidP="00BB08DF">
      <w:pPr>
        <w:bidi w:val="0"/>
        <w:spacing w:after="0" w:line="240" w:lineRule="auto"/>
        <w:jc w:val="center"/>
        <w:rPr>
          <w:rFonts w:cs="AL-Mohanad"/>
          <w:b/>
          <w:bCs/>
          <w:w w:val="90"/>
          <w:sz w:val="32"/>
          <w:szCs w:val="32"/>
        </w:rPr>
      </w:pPr>
    </w:p>
    <w:p w14:paraId="169549D0" w14:textId="7390FB29" w:rsidR="000F4AE5" w:rsidRPr="005E71B2" w:rsidRDefault="00BB08DF" w:rsidP="00BB08DF">
      <w:pPr>
        <w:bidi w:val="0"/>
        <w:spacing w:after="0" w:line="240" w:lineRule="auto"/>
        <w:jc w:val="center"/>
        <w:rPr>
          <w:rFonts w:cs="AL-Mohanad"/>
          <w:b/>
          <w:bCs/>
          <w:w w:val="90"/>
          <w:sz w:val="32"/>
          <w:szCs w:val="32"/>
        </w:rPr>
      </w:pPr>
      <w:r>
        <w:rPr>
          <w:rFonts w:cs="AL-Mohanad"/>
          <w:b/>
          <w:bCs/>
          <w:w w:val="90"/>
          <w:sz w:val="32"/>
          <w:szCs w:val="32"/>
        </w:rPr>
        <w:t>Article Four</w:t>
      </w:r>
    </w:p>
    <w:p w14:paraId="783D6B3A" w14:textId="704FCE5C" w:rsidR="003E3A48" w:rsidRPr="005E71B2" w:rsidRDefault="00BB08DF" w:rsidP="00D671CA">
      <w:pPr>
        <w:bidi w:val="0"/>
        <w:spacing w:after="0" w:line="240" w:lineRule="auto"/>
        <w:jc w:val="both"/>
        <w:rPr>
          <w:rFonts w:cs="AL-Mohanad"/>
          <w:b/>
          <w:bCs/>
          <w:w w:val="90"/>
          <w:sz w:val="32"/>
          <w:szCs w:val="32"/>
        </w:rPr>
      </w:pPr>
      <w:r w:rsidRPr="00BB08DF">
        <w:rPr>
          <w:rFonts w:cs="AL-Mohanad"/>
          <w:w w:val="90"/>
          <w:sz w:val="32"/>
          <w:szCs w:val="32"/>
        </w:rPr>
        <w:t>Each party shall bear - according to its available capabilities - the financial costs resulting - if any - from implementing its obligations based on this memorandum, unless otherwise agreed upon.</w:t>
      </w:r>
    </w:p>
    <w:p w14:paraId="674798E3" w14:textId="065C6107" w:rsidR="003A38D5" w:rsidRPr="005E71B2" w:rsidRDefault="00BB08DF" w:rsidP="00D671CA">
      <w:pPr>
        <w:bidi w:val="0"/>
        <w:spacing w:after="0" w:line="240" w:lineRule="auto"/>
        <w:jc w:val="center"/>
        <w:rPr>
          <w:rFonts w:cs="AL-Mohanad"/>
          <w:b/>
          <w:bCs/>
          <w:w w:val="90"/>
          <w:sz w:val="32"/>
          <w:szCs w:val="32"/>
          <w:lang w:bidi="ar-EG"/>
        </w:rPr>
      </w:pPr>
      <w:r>
        <w:rPr>
          <w:rFonts w:cs="AL-Mohanad"/>
          <w:b/>
          <w:bCs/>
          <w:w w:val="90"/>
          <w:sz w:val="32"/>
          <w:szCs w:val="32"/>
        </w:rPr>
        <w:t>Article Five</w:t>
      </w:r>
    </w:p>
    <w:p w14:paraId="40C13061" w14:textId="1A6D0A27" w:rsidR="003E3A48" w:rsidRPr="00BB08DF" w:rsidRDefault="00BB08DF" w:rsidP="00D671CA">
      <w:pPr>
        <w:bidi w:val="0"/>
        <w:spacing w:after="0" w:line="240" w:lineRule="auto"/>
        <w:jc w:val="both"/>
        <w:rPr>
          <w:rFonts w:cs="AL-Mohanad"/>
          <w:b/>
          <w:bCs/>
          <w:w w:val="90"/>
          <w:sz w:val="32"/>
          <w:szCs w:val="32"/>
          <w:rtl/>
        </w:rPr>
      </w:pPr>
      <w:r w:rsidRPr="00BB08DF">
        <w:rPr>
          <w:rFonts w:ascii="Arial" w:eastAsia="Times New Roman" w:hAnsi="Arial" w:cs="AL-Mohanad"/>
          <w:w w:val="95"/>
          <w:sz w:val="28"/>
          <w:szCs w:val="28"/>
          <w:lang w:eastAsia="ar-SA"/>
        </w:rPr>
        <w:t>The two parties have the right to conclude independent programs or annexes within the framework of the memorandum, and they specify the activities they agree on, the method of participation for each party, its extent, financial aspects, and any other arrangements that may be necessary.</w:t>
      </w:r>
    </w:p>
    <w:p w14:paraId="4E69D300" w14:textId="3E482DFA" w:rsidR="003A38D5" w:rsidRPr="005E71B2" w:rsidRDefault="00BB08DF" w:rsidP="00D671CA">
      <w:pPr>
        <w:bidi w:val="0"/>
        <w:spacing w:after="0" w:line="240" w:lineRule="auto"/>
        <w:jc w:val="center"/>
        <w:rPr>
          <w:rFonts w:cs="AL-Mohanad"/>
          <w:b/>
          <w:bCs/>
          <w:w w:val="90"/>
          <w:sz w:val="32"/>
          <w:szCs w:val="32"/>
        </w:rPr>
      </w:pPr>
      <w:r>
        <w:rPr>
          <w:rFonts w:cs="AL-Mohanad"/>
          <w:b/>
          <w:bCs/>
          <w:w w:val="90"/>
          <w:sz w:val="32"/>
          <w:szCs w:val="32"/>
        </w:rPr>
        <w:t>Article Six</w:t>
      </w:r>
    </w:p>
    <w:p w14:paraId="7155AAC9" w14:textId="6E5C9548" w:rsidR="007F0F8A" w:rsidRPr="005E71B2" w:rsidRDefault="00BB08DF" w:rsidP="00BB08DF">
      <w:pPr>
        <w:bidi w:val="0"/>
        <w:spacing w:after="0" w:line="240" w:lineRule="auto"/>
        <w:jc w:val="both"/>
        <w:rPr>
          <w:rFonts w:cs="AL-Mohanad"/>
          <w:w w:val="90"/>
          <w:sz w:val="32"/>
          <w:szCs w:val="32"/>
          <w:rtl/>
        </w:rPr>
      </w:pPr>
      <w:r w:rsidRPr="00BB08DF">
        <w:rPr>
          <w:rFonts w:ascii="Arial" w:eastAsia="Times New Roman" w:hAnsi="Arial" w:cs="AL-Mohanad"/>
          <w:w w:val="95"/>
          <w:sz w:val="28"/>
          <w:szCs w:val="28"/>
          <w:lang w:eastAsia="ar-SA"/>
        </w:rPr>
        <w:t>Neither party may delegate or waive any of its rights or obligations contained in this memorandum without the written consent of the other party.</w:t>
      </w:r>
    </w:p>
    <w:p w14:paraId="7E85D6BA" w14:textId="6C6C369A" w:rsidR="003A38D5" w:rsidRPr="005E71B2" w:rsidRDefault="00BB08DF" w:rsidP="00D671CA">
      <w:pPr>
        <w:bidi w:val="0"/>
        <w:spacing w:after="0" w:line="240" w:lineRule="auto"/>
        <w:jc w:val="center"/>
        <w:rPr>
          <w:rFonts w:cs="AL-Mohanad"/>
          <w:b/>
          <w:bCs/>
          <w:w w:val="90"/>
          <w:sz w:val="32"/>
          <w:szCs w:val="32"/>
          <w:rtl/>
        </w:rPr>
      </w:pPr>
      <w:r>
        <w:rPr>
          <w:rFonts w:cs="AL-Mohanad"/>
          <w:b/>
          <w:bCs/>
          <w:w w:val="90"/>
          <w:sz w:val="32"/>
          <w:szCs w:val="32"/>
        </w:rPr>
        <w:t>Article Seven</w:t>
      </w:r>
    </w:p>
    <w:p w14:paraId="6F8BAB8F" w14:textId="413C6291" w:rsidR="000C2E33" w:rsidRPr="005E71B2" w:rsidRDefault="00B80451" w:rsidP="00D671CA">
      <w:pPr>
        <w:bidi w:val="0"/>
        <w:spacing w:after="0" w:line="240" w:lineRule="auto"/>
        <w:jc w:val="both"/>
        <w:rPr>
          <w:rFonts w:cs="AL-Mohanad"/>
          <w:w w:val="90"/>
          <w:sz w:val="32"/>
          <w:szCs w:val="32"/>
        </w:rPr>
      </w:pPr>
      <w:r w:rsidRPr="00B80451">
        <w:rPr>
          <w:rFonts w:cs="AL-Mohanad"/>
          <w:w w:val="90"/>
          <w:sz w:val="32"/>
          <w:szCs w:val="32"/>
        </w:rPr>
        <w:t>The two parties shall take the necessary measures to protect the intellectual property rights resulting from any activity or project within the framework of this memorandum, and it shall be the exclusive property of the party from which it was issued, unless otherwise agreed upon.</w:t>
      </w:r>
    </w:p>
    <w:p w14:paraId="5C416EE1" w14:textId="54710F84" w:rsidR="00862BFC" w:rsidRPr="005E71B2" w:rsidRDefault="00BB08DF" w:rsidP="00D671CA">
      <w:pPr>
        <w:bidi w:val="0"/>
        <w:spacing w:after="0" w:line="240" w:lineRule="auto"/>
        <w:jc w:val="center"/>
        <w:rPr>
          <w:rFonts w:cs="AL-Mohanad"/>
          <w:b/>
          <w:bCs/>
          <w:w w:val="90"/>
          <w:sz w:val="32"/>
          <w:szCs w:val="32"/>
          <w:lang w:bidi="ar-EG"/>
        </w:rPr>
      </w:pPr>
      <w:r>
        <w:rPr>
          <w:rFonts w:cs="AL-Mohanad"/>
          <w:b/>
          <w:bCs/>
          <w:w w:val="90"/>
          <w:sz w:val="32"/>
          <w:szCs w:val="32"/>
        </w:rPr>
        <w:t>Article Eight</w:t>
      </w:r>
    </w:p>
    <w:p w14:paraId="55479729" w14:textId="1F67C6F8" w:rsidR="000C2E33" w:rsidRPr="005E71B2" w:rsidRDefault="00165BB1" w:rsidP="00D671CA">
      <w:pPr>
        <w:bidi w:val="0"/>
        <w:spacing w:after="0" w:line="240" w:lineRule="auto"/>
        <w:jc w:val="both"/>
        <w:rPr>
          <w:rFonts w:cs="AL-Mohanad"/>
          <w:b/>
          <w:bCs/>
          <w:w w:val="90"/>
          <w:sz w:val="32"/>
          <w:szCs w:val="32"/>
        </w:rPr>
      </w:pPr>
      <w:r w:rsidRPr="00165BB1">
        <w:rPr>
          <w:rFonts w:cs="AL-Mohanad"/>
          <w:w w:val="90"/>
          <w:sz w:val="32"/>
          <w:szCs w:val="32"/>
        </w:rPr>
        <w:t>The provisions of this Memorandum are without prejudice to the obligations of the two parties arising from any other bilateral or multilateral treaties or international agreements.</w:t>
      </w:r>
    </w:p>
    <w:p w14:paraId="367EEF8A" w14:textId="65674EBD" w:rsidR="00862BFC" w:rsidRPr="005E71B2" w:rsidRDefault="00BB08DF" w:rsidP="00BB08DF">
      <w:pPr>
        <w:bidi w:val="0"/>
        <w:spacing w:after="0" w:line="240" w:lineRule="auto"/>
        <w:jc w:val="center"/>
        <w:rPr>
          <w:rFonts w:cs="AL-Mohanad"/>
          <w:b/>
          <w:bCs/>
          <w:w w:val="90"/>
          <w:sz w:val="32"/>
          <w:szCs w:val="32"/>
          <w:lang w:bidi="ar-EG"/>
        </w:rPr>
      </w:pPr>
      <w:r>
        <w:rPr>
          <w:rFonts w:cs="AL-Mohanad"/>
          <w:b/>
          <w:bCs/>
          <w:w w:val="90"/>
          <w:sz w:val="32"/>
          <w:szCs w:val="32"/>
        </w:rPr>
        <w:lastRenderedPageBreak/>
        <w:t>Article Nine</w:t>
      </w:r>
    </w:p>
    <w:p w14:paraId="3EB84D56" w14:textId="146E4AF8" w:rsidR="0019743A" w:rsidRPr="005E71B2" w:rsidRDefault="00165BB1" w:rsidP="00D671CA">
      <w:pPr>
        <w:bidi w:val="0"/>
        <w:spacing w:after="0" w:line="240" w:lineRule="auto"/>
        <w:jc w:val="both"/>
        <w:rPr>
          <w:rFonts w:cs="AL-Mohanad"/>
          <w:b/>
          <w:bCs/>
          <w:w w:val="90"/>
          <w:sz w:val="32"/>
          <w:szCs w:val="32"/>
        </w:rPr>
      </w:pPr>
      <w:r w:rsidRPr="00165BB1">
        <w:rPr>
          <w:rFonts w:cs="AL-Mohanad"/>
          <w:w w:val="90"/>
          <w:sz w:val="32"/>
          <w:szCs w:val="32"/>
        </w:rPr>
        <w:t>Disagreements arising from the interpretation, application or implementation of the memorandum will be settled amicably through direct communications between the two parties. If an agreement is not reached, the dispute will be settled through diplomatic channels on both sides, and it may not be submitted to any court, authority, or any other body for settlement.</w:t>
      </w:r>
    </w:p>
    <w:p w14:paraId="3F7BABAB" w14:textId="0B4B9D2F" w:rsidR="00BE71F8" w:rsidRPr="005E71B2" w:rsidRDefault="00BB08DF" w:rsidP="00D671CA">
      <w:pPr>
        <w:bidi w:val="0"/>
        <w:spacing w:after="0" w:line="240" w:lineRule="auto"/>
        <w:jc w:val="center"/>
        <w:rPr>
          <w:rFonts w:cs="AL-Mohanad"/>
          <w:b/>
          <w:bCs/>
          <w:w w:val="90"/>
          <w:sz w:val="32"/>
          <w:szCs w:val="32"/>
        </w:rPr>
      </w:pPr>
      <w:r>
        <w:rPr>
          <w:rFonts w:cs="AL-Mohanad"/>
          <w:b/>
          <w:bCs/>
          <w:w w:val="90"/>
          <w:sz w:val="32"/>
          <w:szCs w:val="32"/>
        </w:rPr>
        <w:t>Article Ten</w:t>
      </w:r>
    </w:p>
    <w:p w14:paraId="06758748" w14:textId="1BDE15A5" w:rsidR="0019743A" w:rsidRPr="00165BB1" w:rsidRDefault="00165BB1" w:rsidP="00D671CA">
      <w:pPr>
        <w:bidi w:val="0"/>
        <w:spacing w:after="0" w:line="240" w:lineRule="auto"/>
        <w:jc w:val="both"/>
        <w:rPr>
          <w:rFonts w:cs="AL-Mohanad"/>
          <w:b/>
          <w:bCs/>
          <w:w w:val="90"/>
          <w:sz w:val="32"/>
          <w:szCs w:val="32"/>
          <w:rtl/>
        </w:rPr>
      </w:pPr>
      <w:r w:rsidRPr="00165BB1">
        <w:rPr>
          <w:rFonts w:cs="AL-Mohanad"/>
          <w:w w:val="90"/>
          <w:sz w:val="32"/>
          <w:szCs w:val="32"/>
        </w:rPr>
        <w:t>The two parties are committed not to use the information and documents exchanged between them except for the purposes stipulated in this memorandum designated for them in accordance with what they agreed upon in this memorandum, and each party undertakes not to transfer any of the information exchanged between them to a third party without the written consent of the other party. The ruling remains in effect even after the expiration or termination of this memorandum.</w:t>
      </w:r>
    </w:p>
    <w:p w14:paraId="65D3858F" w14:textId="43111FA8" w:rsidR="00862BFC" w:rsidRPr="005E71B2" w:rsidRDefault="00BB08DF" w:rsidP="00D671CA">
      <w:pPr>
        <w:bidi w:val="0"/>
        <w:spacing w:after="0" w:line="240" w:lineRule="auto"/>
        <w:jc w:val="center"/>
        <w:rPr>
          <w:rFonts w:cs="AL-Mohanad"/>
          <w:b/>
          <w:bCs/>
          <w:w w:val="90"/>
          <w:sz w:val="32"/>
          <w:szCs w:val="32"/>
        </w:rPr>
      </w:pPr>
      <w:r>
        <w:rPr>
          <w:rFonts w:cs="AL-Mohanad"/>
          <w:b/>
          <w:bCs/>
          <w:w w:val="90"/>
          <w:sz w:val="32"/>
          <w:szCs w:val="32"/>
        </w:rPr>
        <w:t>Article Eleven</w:t>
      </w:r>
    </w:p>
    <w:p w14:paraId="7B31CFA6" w14:textId="1FCC83A1" w:rsidR="00165BB1" w:rsidRPr="00165BB1" w:rsidRDefault="00165BB1" w:rsidP="00165BB1">
      <w:pPr>
        <w:pStyle w:val="a3"/>
        <w:numPr>
          <w:ilvl w:val="0"/>
          <w:numId w:val="6"/>
        </w:numPr>
        <w:bidi w:val="0"/>
        <w:spacing w:after="0" w:line="240" w:lineRule="auto"/>
        <w:jc w:val="both"/>
        <w:rPr>
          <w:rFonts w:ascii="Arial" w:eastAsia="Times New Roman" w:hAnsi="Arial" w:cs="AL-Mohanad"/>
          <w:w w:val="90"/>
          <w:sz w:val="32"/>
          <w:szCs w:val="32"/>
          <w:rtl/>
          <w:lang w:eastAsia="ar-SA"/>
        </w:rPr>
      </w:pPr>
      <w:r w:rsidRPr="00165BB1">
        <w:rPr>
          <w:rFonts w:ascii="Arial" w:eastAsia="Times New Roman" w:hAnsi="Arial" w:cs="AL-Mohanad"/>
          <w:w w:val="90"/>
          <w:sz w:val="32"/>
          <w:szCs w:val="32"/>
          <w:lang w:eastAsia="ar-SA"/>
        </w:rPr>
        <w:t>The Arabic language is the language approved for the interpretation and implementation of this memorandum. However, in addition to the Arabic language, the two parties may use one of the foreign languages in the annexes and correspondence related to it.</w:t>
      </w:r>
    </w:p>
    <w:p w14:paraId="40F81A7A" w14:textId="1C8271C3" w:rsidR="00165BB1" w:rsidRPr="00165BB1" w:rsidRDefault="00165BB1" w:rsidP="00165BB1">
      <w:pPr>
        <w:pStyle w:val="a3"/>
        <w:numPr>
          <w:ilvl w:val="0"/>
          <w:numId w:val="6"/>
        </w:numPr>
        <w:bidi w:val="0"/>
        <w:spacing w:after="0" w:line="240" w:lineRule="auto"/>
        <w:jc w:val="both"/>
        <w:rPr>
          <w:rFonts w:ascii="Arial" w:eastAsia="Times New Roman" w:hAnsi="Arial" w:cs="AL-Mohanad"/>
          <w:w w:val="90"/>
          <w:sz w:val="32"/>
          <w:szCs w:val="32"/>
          <w:lang w:eastAsia="ar-SA"/>
        </w:rPr>
      </w:pPr>
      <w:r w:rsidRPr="00165BB1">
        <w:rPr>
          <w:rFonts w:ascii="Arial" w:eastAsia="Times New Roman" w:hAnsi="Arial" w:cs="AL-Mohanad"/>
          <w:w w:val="90"/>
          <w:sz w:val="32"/>
          <w:szCs w:val="32"/>
          <w:lang w:eastAsia="ar-SA"/>
        </w:rPr>
        <w:t>All obligations of the parties in this memorandum will remain in effect if this memorandum becomes part of an executive program/joint cooperation, service contract, or subsequent or complementary implementation projects, and this memorandum is considered included in it unless explicitly stated otherwise.</w:t>
      </w:r>
    </w:p>
    <w:p w14:paraId="445A9E73" w14:textId="2636C27E" w:rsidR="0019743A" w:rsidRPr="005E71B2" w:rsidRDefault="00165BB1" w:rsidP="00165BB1">
      <w:pPr>
        <w:pStyle w:val="a3"/>
        <w:numPr>
          <w:ilvl w:val="0"/>
          <w:numId w:val="6"/>
        </w:numPr>
        <w:bidi w:val="0"/>
        <w:spacing w:after="0" w:line="240" w:lineRule="auto"/>
        <w:jc w:val="both"/>
        <w:rPr>
          <w:rFonts w:ascii="Arial" w:eastAsia="Times New Roman" w:hAnsi="Arial" w:cs="AL-Mohanad"/>
          <w:w w:val="90"/>
          <w:sz w:val="32"/>
          <w:szCs w:val="32"/>
          <w:lang w:eastAsia="ar-SA"/>
        </w:rPr>
      </w:pPr>
      <w:r w:rsidRPr="00165BB1">
        <w:rPr>
          <w:rFonts w:ascii="Arial" w:eastAsia="Times New Roman" w:hAnsi="Arial" w:cs="AL-Mohanad"/>
          <w:w w:val="90"/>
          <w:sz w:val="32"/>
          <w:szCs w:val="32"/>
          <w:lang w:eastAsia="ar-SA"/>
        </w:rPr>
        <w:t>Each party has the right to conclude memorandums of understanding or similar agreements with other parties, provided that they do not conflict with the provisions of this memorandum.</w:t>
      </w:r>
    </w:p>
    <w:p w14:paraId="37A0649A" w14:textId="1218DE7D" w:rsidR="00165BB1" w:rsidRPr="00165BB1" w:rsidRDefault="00165BB1" w:rsidP="00165BB1">
      <w:pPr>
        <w:pStyle w:val="a3"/>
        <w:numPr>
          <w:ilvl w:val="0"/>
          <w:numId w:val="6"/>
        </w:numPr>
        <w:bidi w:val="0"/>
        <w:spacing w:after="0" w:line="240" w:lineRule="auto"/>
        <w:jc w:val="both"/>
        <w:rPr>
          <w:rFonts w:ascii="Arial" w:eastAsia="Times New Roman" w:hAnsi="Arial" w:cs="AL-Mohanad"/>
          <w:w w:val="90"/>
          <w:sz w:val="32"/>
          <w:szCs w:val="32"/>
          <w:lang w:eastAsia="ar-SA"/>
        </w:rPr>
      </w:pPr>
      <w:r w:rsidRPr="00165BB1">
        <w:rPr>
          <w:rFonts w:ascii="Arial" w:eastAsia="Times New Roman" w:hAnsi="Arial" w:cs="AL-Mohanad"/>
          <w:w w:val="90"/>
          <w:sz w:val="32"/>
          <w:szCs w:val="32"/>
          <w:lang w:eastAsia="ar-SA"/>
        </w:rPr>
        <w:t>This memorandum does not constitute a partnership or a joint project between the two parties or a commitment to anything other than what is stated in the memorandum.</w:t>
      </w:r>
    </w:p>
    <w:p w14:paraId="1F4040E3" w14:textId="0E18290A" w:rsidR="00165BB1" w:rsidRPr="00165BB1" w:rsidRDefault="00165BB1" w:rsidP="00165BB1">
      <w:pPr>
        <w:pStyle w:val="a3"/>
        <w:numPr>
          <w:ilvl w:val="0"/>
          <w:numId w:val="6"/>
        </w:numPr>
        <w:bidi w:val="0"/>
        <w:spacing w:after="0" w:line="240" w:lineRule="auto"/>
        <w:jc w:val="both"/>
        <w:rPr>
          <w:rFonts w:ascii="Arial" w:eastAsia="Times New Roman" w:hAnsi="Arial" w:cs="AL-Mohanad"/>
          <w:w w:val="90"/>
          <w:sz w:val="32"/>
          <w:szCs w:val="32"/>
          <w:lang w:eastAsia="ar-SA"/>
        </w:rPr>
      </w:pPr>
      <w:r w:rsidRPr="00165BB1">
        <w:rPr>
          <w:rFonts w:ascii="Arial" w:eastAsia="Times New Roman" w:hAnsi="Arial" w:cs="AL-Mohanad"/>
          <w:w w:val="90"/>
          <w:sz w:val="32"/>
          <w:szCs w:val="32"/>
          <w:lang w:eastAsia="ar-SA"/>
        </w:rPr>
        <w:t xml:space="preserve">Neither party is considered an agent, partner or representative of the other party. Neither party has the right nor does it have </w:t>
      </w:r>
      <w:r w:rsidRPr="00165BB1">
        <w:rPr>
          <w:rFonts w:ascii="Arial" w:eastAsia="Times New Roman" w:hAnsi="Arial" w:cs="AL-Mohanad"/>
          <w:w w:val="90"/>
          <w:sz w:val="32"/>
          <w:szCs w:val="32"/>
          <w:lang w:eastAsia="ar-SA"/>
        </w:rPr>
        <w:lastRenderedPageBreak/>
        <w:t>any authority or authority to conclude any agreement on behalf of or in the name of the other party or to impose any obligation or responsibility on it or to carry out any actions on its behalf without obtaining the prior written consent of the other party.</w:t>
      </w:r>
    </w:p>
    <w:p w14:paraId="7F060F3D" w14:textId="5EBB943A" w:rsidR="00165BB1" w:rsidRPr="00165BB1" w:rsidRDefault="00165BB1" w:rsidP="00165BB1">
      <w:pPr>
        <w:pStyle w:val="a3"/>
        <w:numPr>
          <w:ilvl w:val="0"/>
          <w:numId w:val="6"/>
        </w:numPr>
        <w:bidi w:val="0"/>
        <w:spacing w:after="0" w:line="240" w:lineRule="auto"/>
        <w:jc w:val="both"/>
        <w:rPr>
          <w:rFonts w:ascii="Arial" w:eastAsia="Times New Roman" w:hAnsi="Arial" w:cs="AL-Mohanad"/>
          <w:w w:val="90"/>
          <w:sz w:val="32"/>
          <w:szCs w:val="32"/>
          <w:lang w:eastAsia="ar-SA"/>
        </w:rPr>
      </w:pPr>
      <w:r w:rsidRPr="00165BB1">
        <w:rPr>
          <w:rFonts w:ascii="Arial" w:eastAsia="Times New Roman" w:hAnsi="Arial" w:cs="AL-Mohanad"/>
          <w:w w:val="90"/>
          <w:sz w:val="32"/>
          <w:szCs w:val="32"/>
          <w:lang w:eastAsia="ar-SA"/>
        </w:rPr>
        <w:t>The signing of this memorandum does not entail any financial obligation.</w:t>
      </w:r>
    </w:p>
    <w:p w14:paraId="38F1AED9" w14:textId="5A6E8F14" w:rsidR="0019743A" w:rsidRPr="005E71B2" w:rsidRDefault="00165BB1" w:rsidP="00165BB1">
      <w:pPr>
        <w:pStyle w:val="a3"/>
        <w:numPr>
          <w:ilvl w:val="0"/>
          <w:numId w:val="6"/>
        </w:numPr>
        <w:bidi w:val="0"/>
        <w:spacing w:after="0" w:line="240" w:lineRule="auto"/>
        <w:jc w:val="both"/>
        <w:rPr>
          <w:rFonts w:ascii="Arial" w:eastAsia="Times New Roman" w:hAnsi="Arial" w:cs="AL-Mohanad"/>
          <w:w w:val="90"/>
          <w:sz w:val="32"/>
          <w:szCs w:val="32"/>
          <w:rtl/>
          <w:lang w:eastAsia="ar-SA"/>
        </w:rPr>
      </w:pPr>
      <w:r w:rsidRPr="00165BB1">
        <w:rPr>
          <w:rFonts w:ascii="Arial" w:eastAsia="Times New Roman" w:hAnsi="Arial" w:cs="AL-Mohanad"/>
          <w:w w:val="90"/>
          <w:sz w:val="32"/>
          <w:szCs w:val="32"/>
          <w:lang w:eastAsia="ar-SA"/>
        </w:rPr>
        <w:t>In the event of any dispute regarding the interpretation or implementation of one of the provisions of this memorandum, it will be settled amicably within (90) days, and if this is not possible, the memorandum will be terminated.</w:t>
      </w:r>
    </w:p>
    <w:p w14:paraId="2ACD9499" w14:textId="547A2CC6" w:rsidR="0019743A" w:rsidRPr="005E71B2" w:rsidRDefault="00165BB1" w:rsidP="00165BB1">
      <w:pPr>
        <w:pStyle w:val="a3"/>
        <w:numPr>
          <w:ilvl w:val="0"/>
          <w:numId w:val="6"/>
        </w:numPr>
        <w:bidi w:val="0"/>
        <w:spacing w:after="0" w:line="240" w:lineRule="auto"/>
        <w:jc w:val="both"/>
        <w:rPr>
          <w:rFonts w:ascii="Arial" w:eastAsia="Times New Roman" w:hAnsi="Arial" w:cs="AL-Mohanad"/>
          <w:w w:val="90"/>
          <w:sz w:val="32"/>
          <w:szCs w:val="32"/>
          <w:rtl/>
          <w:lang w:eastAsia="ar-SA"/>
        </w:rPr>
      </w:pPr>
      <w:r w:rsidRPr="00165BB1">
        <w:rPr>
          <w:rFonts w:ascii="Arial" w:eastAsia="Times New Roman" w:hAnsi="Arial" w:cs="AL-Mohanad"/>
          <w:w w:val="90"/>
          <w:sz w:val="32"/>
          <w:szCs w:val="32"/>
          <w:lang w:eastAsia="ar-SA"/>
        </w:rPr>
        <w:t>The provisions of this Memorandum will remain in effect after the expiration or termination of this Memorandum.</w:t>
      </w:r>
    </w:p>
    <w:p w14:paraId="2BCA7C49" w14:textId="146518C7" w:rsidR="000C2E33" w:rsidRPr="005E71B2" w:rsidRDefault="00BB08DF" w:rsidP="00D671CA">
      <w:pPr>
        <w:bidi w:val="0"/>
        <w:spacing w:after="0" w:line="240" w:lineRule="auto"/>
        <w:jc w:val="center"/>
        <w:rPr>
          <w:rFonts w:cs="AL-Mohanad"/>
          <w:b/>
          <w:bCs/>
          <w:w w:val="90"/>
          <w:sz w:val="32"/>
          <w:szCs w:val="32"/>
        </w:rPr>
      </w:pPr>
      <w:r>
        <w:rPr>
          <w:rFonts w:cs="AL-Mohanad"/>
          <w:b/>
          <w:bCs/>
          <w:w w:val="90"/>
          <w:sz w:val="32"/>
          <w:szCs w:val="32"/>
        </w:rPr>
        <w:t>Article Twelve</w:t>
      </w:r>
    </w:p>
    <w:p w14:paraId="2910AF9C" w14:textId="3CD548E6" w:rsidR="00165BB1" w:rsidRPr="00165BB1" w:rsidRDefault="00165BB1" w:rsidP="00165BB1">
      <w:pPr>
        <w:numPr>
          <w:ilvl w:val="0"/>
          <w:numId w:val="5"/>
        </w:numPr>
        <w:tabs>
          <w:tab w:val="left" w:pos="48"/>
        </w:tabs>
        <w:bidi w:val="0"/>
        <w:spacing w:after="0" w:line="240" w:lineRule="auto"/>
        <w:jc w:val="both"/>
        <w:rPr>
          <w:rFonts w:cs="AL-Mohanad"/>
          <w:w w:val="90"/>
          <w:sz w:val="32"/>
          <w:szCs w:val="32"/>
        </w:rPr>
      </w:pPr>
      <w:r w:rsidRPr="00165BB1">
        <w:rPr>
          <w:rFonts w:cs="AL-Mohanad"/>
          <w:w w:val="90"/>
          <w:sz w:val="32"/>
          <w:szCs w:val="32"/>
        </w:rPr>
        <w:t>This memorandum will enter into force starting from the date of receipt of the last written notification exchanged between the two parties - through diplomatic channels - confirming the completion of the legal procedures necessary for its entry.</w:t>
      </w:r>
    </w:p>
    <w:p w14:paraId="5ECF32C1" w14:textId="6C28E8EE" w:rsidR="00BE71F8" w:rsidRPr="005E71B2" w:rsidRDefault="00165BB1" w:rsidP="00165BB1">
      <w:pPr>
        <w:numPr>
          <w:ilvl w:val="0"/>
          <w:numId w:val="5"/>
        </w:numPr>
        <w:tabs>
          <w:tab w:val="left" w:pos="48"/>
        </w:tabs>
        <w:bidi w:val="0"/>
        <w:spacing w:after="0" w:line="240" w:lineRule="auto"/>
        <w:jc w:val="both"/>
        <w:rPr>
          <w:rFonts w:cs="AL-Mohanad"/>
          <w:w w:val="90"/>
          <w:sz w:val="32"/>
          <w:szCs w:val="32"/>
        </w:rPr>
      </w:pPr>
      <w:r w:rsidRPr="00165BB1">
        <w:rPr>
          <w:rFonts w:cs="AL-Mohanad"/>
          <w:w w:val="90"/>
          <w:sz w:val="32"/>
          <w:szCs w:val="32"/>
        </w:rPr>
        <w:t>The duration of this memorandum is five Gregorian years, and it is automatically renewed for a similar period or periods, unless one party informs the other party in writing - through diplomatic channels - of its desire to terminate it or not to renew it at least six (6) months before the date specified for its termination.</w:t>
      </w:r>
    </w:p>
    <w:p w14:paraId="428B253A" w14:textId="55DBCB72" w:rsidR="00165BB1" w:rsidRPr="00165BB1" w:rsidRDefault="00165BB1" w:rsidP="00165BB1">
      <w:pPr>
        <w:numPr>
          <w:ilvl w:val="0"/>
          <w:numId w:val="5"/>
        </w:numPr>
        <w:tabs>
          <w:tab w:val="left" w:pos="48"/>
        </w:tabs>
        <w:bidi w:val="0"/>
        <w:spacing w:after="0" w:line="240" w:lineRule="auto"/>
        <w:jc w:val="both"/>
        <w:rPr>
          <w:rFonts w:cs="AL-Mohanad"/>
          <w:w w:val="90"/>
          <w:sz w:val="32"/>
          <w:szCs w:val="32"/>
        </w:rPr>
      </w:pPr>
      <w:r w:rsidRPr="00165BB1">
        <w:rPr>
          <w:rFonts w:cs="AL-Mohanad"/>
          <w:w w:val="90"/>
          <w:sz w:val="32"/>
          <w:szCs w:val="32"/>
        </w:rPr>
        <w:t>This memorandum may be amended with the written agreement of both parties in accordance with the legal procedures followed by each of them, and the amendment shall enter into force in accordance with the procedures referred to in Paragraph No. (1) of this article.</w:t>
      </w:r>
    </w:p>
    <w:p w14:paraId="675EA555" w14:textId="571320B0" w:rsidR="00BE71F8" w:rsidRPr="005E71B2" w:rsidRDefault="00165BB1" w:rsidP="00165BB1">
      <w:pPr>
        <w:numPr>
          <w:ilvl w:val="0"/>
          <w:numId w:val="5"/>
        </w:numPr>
        <w:tabs>
          <w:tab w:val="left" w:pos="48"/>
        </w:tabs>
        <w:bidi w:val="0"/>
        <w:spacing w:after="0" w:line="240" w:lineRule="auto"/>
        <w:jc w:val="both"/>
        <w:rPr>
          <w:rFonts w:cs="AL-Mohanad"/>
          <w:w w:val="90"/>
          <w:sz w:val="32"/>
          <w:szCs w:val="32"/>
        </w:rPr>
      </w:pPr>
      <w:r w:rsidRPr="00165BB1">
        <w:rPr>
          <w:rFonts w:cs="AL-Mohanad"/>
          <w:w w:val="90"/>
          <w:sz w:val="32"/>
          <w:szCs w:val="32"/>
        </w:rPr>
        <w:t>In the event of the expiration or termination of this Memorandum, its provisions will continue in effect with respect to the programs and projects that arose under it, unless the two parties agree otherwise.</w:t>
      </w:r>
    </w:p>
    <w:p w14:paraId="34F98CE4" w14:textId="77777777" w:rsidR="000C2E33" w:rsidRPr="005E71B2" w:rsidRDefault="00BE71F8" w:rsidP="00D671CA">
      <w:pPr>
        <w:bidi w:val="0"/>
        <w:spacing w:after="0" w:line="240" w:lineRule="auto"/>
        <w:ind w:firstLine="41"/>
        <w:jc w:val="both"/>
        <w:rPr>
          <w:rFonts w:ascii="Arial" w:eastAsia="Times New Roman" w:hAnsi="Arial" w:cs="AL-Mohanad"/>
          <w:b/>
          <w:bCs/>
          <w:sz w:val="28"/>
          <w:szCs w:val="28"/>
          <w:lang w:eastAsia="ar-SA"/>
        </w:rPr>
      </w:pPr>
      <w:r w:rsidRPr="005E71B2">
        <w:rPr>
          <w:rFonts w:ascii="Arial" w:eastAsia="Times New Roman" w:hAnsi="Arial" w:cs="AL-Mohanad" w:hint="cs"/>
          <w:b/>
          <w:bCs/>
          <w:sz w:val="28"/>
          <w:szCs w:val="28"/>
          <w:rtl/>
          <w:lang w:eastAsia="ar-SA"/>
        </w:rPr>
        <w:t xml:space="preserve"> </w:t>
      </w:r>
    </w:p>
    <w:tbl>
      <w:tblPr>
        <w:tblStyle w:val="a7"/>
        <w:tblpPr w:leftFromText="180" w:rightFromText="180" w:vertAnchor="text" w:horzAnchor="margin" w:tblpXSpec="center" w:tblpY="1492"/>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5104"/>
      </w:tblGrid>
      <w:tr w:rsidR="005E71B2" w:rsidRPr="005E71B2" w14:paraId="4283B332" w14:textId="77777777" w:rsidTr="00232478">
        <w:trPr>
          <w:trHeight w:val="2059"/>
        </w:trPr>
        <w:tc>
          <w:tcPr>
            <w:tcW w:w="4930" w:type="dxa"/>
          </w:tcPr>
          <w:p w14:paraId="5F5AADD4" w14:textId="35553D14" w:rsidR="00B80451" w:rsidRPr="00B80451" w:rsidRDefault="00B80451" w:rsidP="00B80451">
            <w:pPr>
              <w:bidi w:val="0"/>
              <w:spacing w:line="240" w:lineRule="auto"/>
              <w:ind w:left="432" w:right="-864"/>
              <w:jc w:val="center"/>
              <w:rPr>
                <w:rFonts w:cs="AL-Mohanad"/>
                <w:b/>
                <w:bCs/>
                <w:w w:val="90"/>
                <w:sz w:val="40"/>
                <w:szCs w:val="40"/>
              </w:rPr>
            </w:pPr>
            <w:r w:rsidRPr="00B80451">
              <w:rPr>
                <w:rFonts w:cs="AL-Mohanad"/>
                <w:b/>
                <w:bCs/>
                <w:w w:val="90"/>
                <w:sz w:val="40"/>
                <w:szCs w:val="40"/>
              </w:rPr>
              <w:lastRenderedPageBreak/>
              <w:t>On</w:t>
            </w:r>
            <w:r>
              <w:rPr>
                <w:rFonts w:cs="AL-Mohanad"/>
                <w:b/>
                <w:bCs/>
                <w:w w:val="90"/>
                <w:sz w:val="40"/>
                <w:szCs w:val="40"/>
              </w:rPr>
              <w:t xml:space="preserve"> </w:t>
            </w:r>
          </w:p>
          <w:p w14:paraId="34CB8AF6" w14:textId="784F885D" w:rsidR="00B80451" w:rsidRPr="00B80451" w:rsidRDefault="00B80451" w:rsidP="00B80451">
            <w:pPr>
              <w:bidi w:val="0"/>
              <w:spacing w:line="240" w:lineRule="auto"/>
              <w:ind w:left="432" w:right="-864"/>
              <w:jc w:val="center"/>
              <w:rPr>
                <w:rFonts w:cs="AL-Mohanad"/>
                <w:b/>
                <w:bCs/>
                <w:w w:val="90"/>
                <w:sz w:val="40"/>
                <w:szCs w:val="40"/>
              </w:rPr>
            </w:pPr>
            <w:r w:rsidRPr="00B80451">
              <w:rPr>
                <w:rFonts w:cs="AL-Mohanad"/>
                <w:b/>
                <w:bCs/>
                <w:w w:val="90"/>
                <w:sz w:val="40"/>
                <w:szCs w:val="40"/>
              </w:rPr>
              <w:t>University</w:t>
            </w:r>
            <w:r w:rsidR="00984C94">
              <w:rPr>
                <w:rFonts w:cs="AL-Mohanad"/>
                <w:b/>
                <w:bCs/>
                <w:w w:val="90"/>
                <w:sz w:val="40"/>
                <w:szCs w:val="40"/>
              </w:rPr>
              <w:t xml:space="preserve"> of Tabuk</w:t>
            </w:r>
            <w:r>
              <w:rPr>
                <w:rFonts w:cs="AL-Mohanad"/>
                <w:b/>
                <w:bCs/>
                <w:w w:val="90"/>
                <w:sz w:val="40"/>
                <w:szCs w:val="40"/>
              </w:rPr>
              <w:t xml:space="preserve"> </w:t>
            </w:r>
          </w:p>
          <w:p w14:paraId="314E4030" w14:textId="5E7F21F1" w:rsidR="006D4742" w:rsidRPr="005E71B2" w:rsidRDefault="00984C94" w:rsidP="00B80451">
            <w:pPr>
              <w:bidi w:val="0"/>
              <w:spacing w:line="240" w:lineRule="auto"/>
              <w:ind w:left="432" w:right="-864"/>
              <w:jc w:val="center"/>
              <w:rPr>
                <w:rFonts w:cs="AL-Mohanad"/>
                <w:b/>
                <w:bCs/>
                <w:w w:val="90"/>
                <w:sz w:val="40"/>
                <w:szCs w:val="40"/>
                <w:rtl/>
              </w:rPr>
            </w:pPr>
            <w:r>
              <w:rPr>
                <w:rFonts w:cs="AL-Mohanad"/>
                <w:b/>
                <w:bCs/>
                <w:w w:val="90"/>
                <w:sz w:val="40"/>
                <w:szCs w:val="40"/>
              </w:rPr>
              <w:t>In Kingdom of Saudi Arabia</w:t>
            </w:r>
          </w:p>
        </w:tc>
        <w:tc>
          <w:tcPr>
            <w:tcW w:w="5104" w:type="dxa"/>
          </w:tcPr>
          <w:p w14:paraId="2F7F83CE" w14:textId="0EB0B6FA" w:rsidR="00B80451" w:rsidRPr="00B80451" w:rsidRDefault="00B80451" w:rsidP="00B80451">
            <w:pPr>
              <w:bidi w:val="0"/>
              <w:spacing w:line="240" w:lineRule="auto"/>
              <w:ind w:left="432" w:right="-864"/>
              <w:jc w:val="center"/>
              <w:rPr>
                <w:rFonts w:cs="AL-Mohanad"/>
                <w:b/>
                <w:bCs/>
                <w:w w:val="90"/>
                <w:sz w:val="40"/>
                <w:szCs w:val="40"/>
              </w:rPr>
            </w:pPr>
            <w:r w:rsidRPr="00B80451">
              <w:rPr>
                <w:rFonts w:cs="AL-Mohanad"/>
                <w:b/>
                <w:bCs/>
                <w:w w:val="90"/>
                <w:sz w:val="40"/>
                <w:szCs w:val="40"/>
              </w:rPr>
              <w:t>On</w:t>
            </w:r>
            <w:r>
              <w:rPr>
                <w:rFonts w:cs="AL-Mohanad"/>
                <w:b/>
                <w:bCs/>
                <w:w w:val="90"/>
                <w:sz w:val="40"/>
                <w:szCs w:val="40"/>
              </w:rPr>
              <w:t xml:space="preserve"> </w:t>
            </w:r>
          </w:p>
          <w:p w14:paraId="49F040FD" w14:textId="7C493932" w:rsidR="00B80451" w:rsidRPr="00B80451" w:rsidRDefault="00984C94" w:rsidP="00B80451">
            <w:pPr>
              <w:bidi w:val="0"/>
              <w:spacing w:line="240" w:lineRule="auto"/>
              <w:ind w:left="432" w:right="-864"/>
              <w:jc w:val="center"/>
              <w:rPr>
                <w:rFonts w:cs="AL-Mohanad"/>
                <w:b/>
                <w:bCs/>
                <w:w w:val="90"/>
                <w:sz w:val="40"/>
                <w:szCs w:val="40"/>
              </w:rPr>
            </w:pPr>
            <w:r w:rsidRPr="0009288E">
              <w:rPr>
                <w:rFonts w:cs="AL-Mohanad"/>
                <w:b/>
                <w:bCs/>
                <w:w w:val="90"/>
                <w:sz w:val="40"/>
                <w:szCs w:val="40"/>
              </w:rPr>
              <w:t xml:space="preserve"> </w:t>
            </w:r>
            <w:r w:rsidR="00041BD0">
              <w:rPr>
                <w:rFonts w:cs="AL-Mohanad"/>
                <w:b/>
                <w:bCs/>
                <w:w w:val="90"/>
                <w:sz w:val="40"/>
                <w:szCs w:val="40"/>
              </w:rPr>
              <w:t>….</w:t>
            </w:r>
          </w:p>
          <w:p w14:paraId="545CA5FE" w14:textId="360089DD" w:rsidR="00232478" w:rsidRDefault="00984C94" w:rsidP="00232478">
            <w:pPr>
              <w:bidi w:val="0"/>
              <w:spacing w:line="240" w:lineRule="auto"/>
              <w:ind w:left="432" w:right="-864"/>
              <w:jc w:val="center"/>
              <w:rPr>
                <w:rFonts w:cs="AL-Mohanad" w:hint="cs"/>
                <w:b/>
                <w:bCs/>
                <w:w w:val="90"/>
                <w:sz w:val="40"/>
                <w:szCs w:val="40"/>
                <w:rtl/>
              </w:rPr>
            </w:pPr>
            <w:r w:rsidRPr="00B80451">
              <w:rPr>
                <w:rFonts w:cs="AL-Mohanad"/>
                <w:b/>
                <w:bCs/>
                <w:w w:val="90"/>
                <w:sz w:val="40"/>
                <w:szCs w:val="40"/>
              </w:rPr>
              <w:t>in</w:t>
            </w:r>
            <w:r>
              <w:rPr>
                <w:rFonts w:cs="AL-Mohanad"/>
                <w:b/>
                <w:bCs/>
                <w:w w:val="90"/>
                <w:sz w:val="40"/>
                <w:szCs w:val="40"/>
              </w:rPr>
              <w:t xml:space="preserve"> </w:t>
            </w:r>
            <w:r w:rsidR="00041BD0">
              <w:rPr>
                <w:rFonts w:cs="AL-Mohanad"/>
                <w:b/>
                <w:bCs/>
                <w:w w:val="90"/>
                <w:sz w:val="40"/>
                <w:szCs w:val="40"/>
              </w:rPr>
              <w:t>….</w:t>
            </w:r>
          </w:p>
          <w:p w14:paraId="65A693DF" w14:textId="02BB2EE7" w:rsidR="00232478" w:rsidRPr="00232478" w:rsidRDefault="00232478" w:rsidP="00232478">
            <w:pPr>
              <w:bidi w:val="0"/>
              <w:spacing w:line="240" w:lineRule="auto"/>
              <w:ind w:left="432" w:right="-864"/>
              <w:jc w:val="center"/>
              <w:rPr>
                <w:rFonts w:cs="AL-Mohanad"/>
                <w:b/>
                <w:bCs/>
                <w:w w:val="90"/>
                <w:sz w:val="40"/>
                <w:szCs w:val="40"/>
                <w:rtl/>
              </w:rPr>
            </w:pPr>
          </w:p>
        </w:tc>
      </w:tr>
    </w:tbl>
    <w:p w14:paraId="517E4F31" w14:textId="18B5BE1B" w:rsidR="00BE71F8" w:rsidRPr="005E71B2" w:rsidRDefault="00B80451" w:rsidP="00B80451">
      <w:pPr>
        <w:bidi w:val="0"/>
        <w:spacing w:after="0" w:line="240" w:lineRule="auto"/>
        <w:ind w:firstLine="41"/>
        <w:jc w:val="both"/>
        <w:rPr>
          <w:rFonts w:ascii="Arial" w:eastAsia="Times New Roman" w:hAnsi="Arial" w:cs="AL-Mohanad"/>
          <w:b/>
          <w:bCs/>
          <w:sz w:val="28"/>
          <w:szCs w:val="28"/>
          <w:lang w:eastAsia="ar-SA"/>
        </w:rPr>
      </w:pPr>
      <w:r w:rsidRPr="00B80451">
        <w:rPr>
          <w:rFonts w:ascii="Arial" w:eastAsia="Times New Roman" w:hAnsi="Arial" w:cs="AL-Mohanad"/>
          <w:b/>
          <w:bCs/>
          <w:sz w:val="28"/>
          <w:szCs w:val="28"/>
          <w:lang w:eastAsia="ar-SA"/>
        </w:rPr>
        <w:t xml:space="preserve">This memorandum was </w:t>
      </w:r>
      <w:r>
        <w:rPr>
          <w:rFonts w:ascii="Arial" w:eastAsia="Times New Roman" w:hAnsi="Arial" w:cs="AL-Mohanad"/>
          <w:b/>
          <w:bCs/>
          <w:sz w:val="28"/>
          <w:szCs w:val="28"/>
          <w:lang w:eastAsia="ar-SA"/>
        </w:rPr>
        <w:t xml:space="preserve">concluded in </w:t>
      </w:r>
      <w:r w:rsidRPr="00B80451">
        <w:rPr>
          <w:rFonts w:ascii="Arial" w:eastAsia="Times New Roman" w:hAnsi="Arial" w:cs="AL-Mohanad"/>
          <w:b/>
          <w:bCs/>
          <w:sz w:val="28"/>
          <w:szCs w:val="28"/>
          <w:lang w:eastAsia="ar-SA"/>
        </w:rPr>
        <w:t xml:space="preserve">....... on </w:t>
      </w:r>
      <w:r>
        <w:rPr>
          <w:rFonts w:ascii="Arial" w:eastAsia="Times New Roman" w:hAnsi="Arial" w:cs="AL-Mohanad"/>
          <w:b/>
          <w:bCs/>
          <w:sz w:val="28"/>
          <w:szCs w:val="28"/>
          <w:lang w:eastAsia="ar-SA"/>
        </w:rPr>
        <w:t>…</w:t>
      </w:r>
      <w:r w:rsidRPr="00B80451">
        <w:rPr>
          <w:rFonts w:ascii="Arial" w:eastAsia="Times New Roman" w:hAnsi="Arial" w:cs="AL-Mohanad"/>
          <w:b/>
          <w:bCs/>
          <w:sz w:val="28"/>
          <w:szCs w:val="28"/>
          <w:lang w:eastAsia="ar-SA"/>
        </w:rPr>
        <w:t>/</w:t>
      </w:r>
      <w:r>
        <w:rPr>
          <w:rFonts w:ascii="Arial" w:eastAsia="Times New Roman" w:hAnsi="Arial" w:cs="AL-Mohanad"/>
          <w:b/>
          <w:bCs/>
          <w:sz w:val="28"/>
          <w:szCs w:val="28"/>
          <w:lang w:eastAsia="ar-SA"/>
        </w:rPr>
        <w:t>…/</w:t>
      </w:r>
      <w:r w:rsidRPr="00B80451">
        <w:rPr>
          <w:rFonts w:ascii="Arial" w:eastAsia="Times New Roman" w:hAnsi="Arial" w:cs="AL-Mohanad"/>
          <w:b/>
          <w:bCs/>
          <w:sz w:val="28"/>
          <w:szCs w:val="28"/>
          <w:lang w:eastAsia="ar-SA"/>
        </w:rPr>
        <w:t>144</w:t>
      </w:r>
      <w:r>
        <w:rPr>
          <w:rFonts w:ascii="Arial" w:eastAsia="Times New Roman" w:hAnsi="Arial" w:cs="AL-Mohanad"/>
          <w:b/>
          <w:bCs/>
          <w:sz w:val="28"/>
          <w:szCs w:val="28"/>
          <w:lang w:eastAsia="ar-SA"/>
        </w:rPr>
        <w:t>…</w:t>
      </w:r>
      <w:r w:rsidRPr="00B80451">
        <w:rPr>
          <w:rFonts w:ascii="Arial" w:eastAsia="Times New Roman" w:hAnsi="Arial" w:cs="AL-Mohanad"/>
          <w:b/>
          <w:bCs/>
          <w:sz w:val="28"/>
          <w:szCs w:val="28"/>
          <w:lang w:eastAsia="ar-SA"/>
        </w:rPr>
        <w:t xml:space="preserve"> AH </w:t>
      </w:r>
      <w:r>
        <w:rPr>
          <w:rFonts w:ascii="Arial" w:eastAsia="Times New Roman" w:hAnsi="Arial" w:cs="AL-Mohanad"/>
          <w:b/>
          <w:bCs/>
          <w:sz w:val="28"/>
          <w:szCs w:val="28"/>
          <w:lang w:eastAsia="ar-SA"/>
        </w:rPr>
        <w:t>(…</w:t>
      </w:r>
      <w:r w:rsidRPr="00B80451">
        <w:rPr>
          <w:rFonts w:ascii="Arial" w:eastAsia="Times New Roman" w:hAnsi="Arial" w:cs="AL-Mohanad"/>
          <w:b/>
          <w:bCs/>
          <w:sz w:val="28"/>
          <w:szCs w:val="28"/>
          <w:lang w:eastAsia="ar-SA"/>
        </w:rPr>
        <w:t>/</w:t>
      </w:r>
      <w:r>
        <w:rPr>
          <w:rFonts w:ascii="Arial" w:eastAsia="Times New Roman" w:hAnsi="Arial" w:cs="AL-Mohanad"/>
          <w:b/>
          <w:bCs/>
          <w:sz w:val="28"/>
          <w:szCs w:val="28"/>
          <w:lang w:eastAsia="ar-SA"/>
        </w:rPr>
        <w:t>…/</w:t>
      </w:r>
      <w:r w:rsidRPr="00B80451">
        <w:rPr>
          <w:rFonts w:ascii="Arial" w:eastAsia="Times New Roman" w:hAnsi="Arial" w:cs="AL-Mohanad"/>
          <w:b/>
          <w:bCs/>
          <w:sz w:val="28"/>
          <w:szCs w:val="28"/>
          <w:lang w:eastAsia="ar-SA"/>
        </w:rPr>
        <w:t>202</w:t>
      </w:r>
      <w:r>
        <w:rPr>
          <w:rFonts w:ascii="Arial" w:eastAsia="Times New Roman" w:hAnsi="Arial" w:cs="AL-Mohanad"/>
          <w:b/>
          <w:bCs/>
          <w:sz w:val="28"/>
          <w:szCs w:val="28"/>
          <w:lang w:eastAsia="ar-SA"/>
        </w:rPr>
        <w:t>…</w:t>
      </w:r>
      <w:r w:rsidRPr="00B80451">
        <w:rPr>
          <w:rFonts w:ascii="Arial" w:eastAsia="Times New Roman" w:hAnsi="Arial" w:cs="AL-Mohanad"/>
          <w:b/>
          <w:bCs/>
          <w:sz w:val="28"/>
          <w:szCs w:val="28"/>
          <w:lang w:eastAsia="ar-SA"/>
        </w:rPr>
        <w:t xml:space="preserve"> AD</w:t>
      </w:r>
      <w:r>
        <w:rPr>
          <w:rFonts w:ascii="Arial" w:eastAsia="Times New Roman" w:hAnsi="Arial" w:cs="AL-Mohanad"/>
          <w:b/>
          <w:bCs/>
          <w:sz w:val="28"/>
          <w:szCs w:val="28"/>
          <w:lang w:eastAsia="ar-SA"/>
        </w:rPr>
        <w:t>)</w:t>
      </w:r>
      <w:r w:rsidRPr="00B80451">
        <w:rPr>
          <w:rFonts w:ascii="Arial" w:eastAsia="Times New Roman" w:hAnsi="Arial" w:cs="AL-Mohanad"/>
          <w:b/>
          <w:bCs/>
          <w:sz w:val="28"/>
          <w:szCs w:val="28"/>
          <w:lang w:eastAsia="ar-SA"/>
        </w:rPr>
        <w:t xml:space="preserve"> from two original copies in the languages: (Arabic and English, and the two texts are equally authentic.)</w:t>
      </w:r>
    </w:p>
    <w:p w14:paraId="75B0F652" w14:textId="77777777" w:rsidR="00BE71F8" w:rsidRPr="00A6067F" w:rsidRDefault="00BE71F8" w:rsidP="00D671CA">
      <w:pPr>
        <w:bidi w:val="0"/>
        <w:spacing w:after="0" w:line="240" w:lineRule="auto"/>
        <w:jc w:val="both"/>
        <w:rPr>
          <w:rFonts w:cs="AL-Mohanad"/>
          <w:b/>
          <w:bCs/>
          <w:w w:val="90"/>
          <w:sz w:val="32"/>
          <w:szCs w:val="32"/>
          <w:rtl/>
        </w:rPr>
      </w:pPr>
    </w:p>
    <w:p w14:paraId="20E69ABB" w14:textId="77777777" w:rsidR="00C3525A" w:rsidRPr="006525F6" w:rsidRDefault="00C3525A" w:rsidP="00D671CA">
      <w:pPr>
        <w:bidi w:val="0"/>
        <w:spacing w:after="0" w:line="240" w:lineRule="auto"/>
        <w:ind w:right="-426"/>
        <w:jc w:val="both"/>
        <w:rPr>
          <w:rFonts w:ascii="Arial" w:hAnsi="Arial" w:cs="AL-Mohanad"/>
          <w:b/>
          <w:bCs/>
          <w:color w:val="FF0000"/>
          <w:sz w:val="28"/>
          <w:szCs w:val="28"/>
          <w:lang w:eastAsia="ar-SA"/>
        </w:rPr>
      </w:pPr>
    </w:p>
    <w:p w14:paraId="49CAC3FC" w14:textId="77777777" w:rsidR="00C3525A" w:rsidRPr="003E3C6B" w:rsidRDefault="00C3525A" w:rsidP="00D671CA">
      <w:pPr>
        <w:bidi w:val="0"/>
        <w:rPr>
          <w:rFonts w:cs="AL-Mohanad"/>
          <w:sz w:val="42"/>
          <w:szCs w:val="42"/>
          <w:rtl/>
        </w:rPr>
      </w:pPr>
    </w:p>
    <w:sectPr w:rsidR="00C3525A" w:rsidRPr="003E3C6B" w:rsidSect="009F4C86">
      <w:headerReference w:type="default" r:id="rId8"/>
      <w:footerReference w:type="default" r:id="rId9"/>
      <w:pgSz w:w="11906" w:h="16838"/>
      <w:pgMar w:top="2070" w:right="1418" w:bottom="567" w:left="1560" w:header="709" w:footer="41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3FC63" w14:textId="77777777" w:rsidR="00B23415" w:rsidRDefault="00B23415" w:rsidP="000621A3">
      <w:pPr>
        <w:spacing w:after="0" w:line="240" w:lineRule="auto"/>
      </w:pPr>
      <w:r>
        <w:separator/>
      </w:r>
    </w:p>
  </w:endnote>
  <w:endnote w:type="continuationSeparator" w:id="0">
    <w:p w14:paraId="433D91BF" w14:textId="77777777" w:rsidR="00B23415" w:rsidRDefault="00B23415" w:rsidP="0006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088EC" w14:textId="4F939AB6" w:rsidR="00D03E0D" w:rsidRPr="00907083" w:rsidRDefault="00000000" w:rsidP="00BB08DF">
    <w:pPr>
      <w:pStyle w:val="a6"/>
      <w:bidi w:val="0"/>
      <w:jc w:val="center"/>
      <w:rPr>
        <w:sz w:val="24"/>
        <w:szCs w:val="24"/>
      </w:rPr>
    </w:pPr>
    <w:sdt>
      <w:sdtPr>
        <w:rPr>
          <w:sz w:val="24"/>
          <w:szCs w:val="24"/>
        </w:rPr>
        <w:id w:val="783701635"/>
        <w:docPartObj>
          <w:docPartGallery w:val="Page Numbers (Bottom of Page)"/>
          <w:docPartUnique/>
        </w:docPartObj>
      </w:sdtPr>
      <w:sdtContent>
        <w:r w:rsidR="00D03E0D" w:rsidRPr="00907083">
          <w:rPr>
            <w:sz w:val="24"/>
            <w:szCs w:val="24"/>
          </w:rPr>
          <w:fldChar w:fldCharType="begin"/>
        </w:r>
        <w:r w:rsidR="00D03E0D" w:rsidRPr="00907083">
          <w:rPr>
            <w:sz w:val="24"/>
            <w:szCs w:val="24"/>
          </w:rPr>
          <w:instrText>PAGE   \* MERGEFORMAT</w:instrText>
        </w:r>
        <w:r w:rsidR="00D03E0D" w:rsidRPr="00907083">
          <w:rPr>
            <w:sz w:val="24"/>
            <w:szCs w:val="24"/>
          </w:rPr>
          <w:fldChar w:fldCharType="separate"/>
        </w:r>
        <w:r w:rsidR="009A2165" w:rsidRPr="009A2165">
          <w:rPr>
            <w:rFonts w:cs="Calibri"/>
            <w:noProof/>
            <w:sz w:val="24"/>
            <w:szCs w:val="24"/>
            <w:lang w:val="ar-SA"/>
          </w:rPr>
          <w:t>2</w:t>
        </w:r>
        <w:r w:rsidR="00D03E0D" w:rsidRPr="00907083">
          <w:rPr>
            <w:sz w:val="24"/>
            <w:szCs w:val="24"/>
          </w:rPr>
          <w:fldChar w:fldCharType="end"/>
        </w:r>
        <w:r w:rsidR="005E785F" w:rsidRPr="00907083">
          <w:rPr>
            <w:rFonts w:hint="cs"/>
            <w:sz w:val="24"/>
            <w:szCs w:val="24"/>
            <w:rtl/>
          </w:rPr>
          <w:t>/</w:t>
        </w:r>
        <w:r w:rsidR="00BB08DF">
          <w:rPr>
            <w:sz w:val="24"/>
            <w:szCs w:val="24"/>
          </w:rPr>
          <w:t>5</w:t>
        </w:r>
      </w:sdtContent>
    </w:sdt>
  </w:p>
  <w:p w14:paraId="18B19F6D" w14:textId="77777777" w:rsidR="00D03E0D" w:rsidRDefault="00D03E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66E51" w14:textId="77777777" w:rsidR="00B23415" w:rsidRDefault="00B23415" w:rsidP="000621A3">
      <w:pPr>
        <w:spacing w:after="0" w:line="240" w:lineRule="auto"/>
      </w:pPr>
      <w:r>
        <w:separator/>
      </w:r>
    </w:p>
  </w:footnote>
  <w:footnote w:type="continuationSeparator" w:id="0">
    <w:p w14:paraId="4ABA4A77" w14:textId="77777777" w:rsidR="00B23415" w:rsidRDefault="00B23415" w:rsidP="00062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BD56" w14:textId="071787D0" w:rsidR="00327286" w:rsidRDefault="005E71B2" w:rsidP="005E71B2">
    <w:pPr>
      <w:pStyle w:val="a5"/>
      <w:jc w:val="right"/>
      <w:rPr>
        <w:rFonts w:hint="cs"/>
        <w:rtl/>
      </w:rPr>
    </w:pPr>
    <w:r w:rsidRPr="001B5D59">
      <w:rPr>
        <w:noProof/>
      </w:rPr>
      <w:drawing>
        <wp:anchor distT="0" distB="0" distL="114300" distR="114300" simplePos="0" relativeHeight="251659264" behindDoc="1" locked="0" layoutInCell="1" allowOverlap="1" wp14:anchorId="35D689C4" wp14:editId="46B5EF69">
          <wp:simplePos x="0" y="0"/>
          <wp:positionH relativeFrom="column">
            <wp:posOffset>4469130</wp:posOffset>
          </wp:positionH>
          <wp:positionV relativeFrom="paragraph">
            <wp:posOffset>-635</wp:posOffset>
          </wp:positionV>
          <wp:extent cx="1200401" cy="1047750"/>
          <wp:effectExtent l="0" t="0" r="0" b="0"/>
          <wp:wrapNone/>
          <wp:docPr id="5" name="Picture 5" descr="ÙØªÙØ¬Ø© Ø¨Ø­Ø« Ø§ÙØµÙØ± Ø¹Ù ÙÙØ¬Ù Ø¬Ø§ÙØ¹Ø© ØªØ¨Ù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ÙØªÙØ¬Ø© Ø¨Ø­Ø« Ø§ÙØµÙØ± Ø¹Ù ÙÙØ¬Ù Ø¬Ø§ÙØ¹Ø© ØªØ¨ÙÙ"/>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401"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1B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95BCE"/>
    <w:multiLevelType w:val="hybridMultilevel"/>
    <w:tmpl w:val="7A6CDEE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587CC0"/>
    <w:multiLevelType w:val="hybridMultilevel"/>
    <w:tmpl w:val="0B5061F8"/>
    <w:lvl w:ilvl="0" w:tplc="F2E85E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45EA2"/>
    <w:multiLevelType w:val="hybridMultilevel"/>
    <w:tmpl w:val="3A9837AE"/>
    <w:lvl w:ilvl="0" w:tplc="19BEDB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92B8E"/>
    <w:multiLevelType w:val="hybridMultilevel"/>
    <w:tmpl w:val="CD5239D0"/>
    <w:lvl w:ilvl="0" w:tplc="2500EC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53968"/>
    <w:multiLevelType w:val="hybridMultilevel"/>
    <w:tmpl w:val="238613CA"/>
    <w:lvl w:ilvl="0" w:tplc="2500E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A00C9"/>
    <w:multiLevelType w:val="hybridMultilevel"/>
    <w:tmpl w:val="AF4CA9F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6E835BC0"/>
    <w:multiLevelType w:val="hybridMultilevel"/>
    <w:tmpl w:val="210294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975147">
    <w:abstractNumId w:val="2"/>
  </w:num>
  <w:num w:numId="2" w16cid:durableId="955211195">
    <w:abstractNumId w:val="1"/>
  </w:num>
  <w:num w:numId="3" w16cid:durableId="1603221569">
    <w:abstractNumId w:val="3"/>
  </w:num>
  <w:num w:numId="4" w16cid:durableId="75323237">
    <w:abstractNumId w:val="4"/>
  </w:num>
  <w:num w:numId="5" w16cid:durableId="15079025">
    <w:abstractNumId w:val="5"/>
  </w:num>
  <w:num w:numId="6" w16cid:durableId="1655797095">
    <w:abstractNumId w:val="0"/>
  </w:num>
  <w:num w:numId="7" w16cid:durableId="154876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ar-YE"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A0"/>
    <w:rsid w:val="00012144"/>
    <w:rsid w:val="000300A9"/>
    <w:rsid w:val="00033ECD"/>
    <w:rsid w:val="00041BD0"/>
    <w:rsid w:val="000449E2"/>
    <w:rsid w:val="00057DF5"/>
    <w:rsid w:val="000621A3"/>
    <w:rsid w:val="00072921"/>
    <w:rsid w:val="000736EE"/>
    <w:rsid w:val="00081F4B"/>
    <w:rsid w:val="0009288E"/>
    <w:rsid w:val="000A0A14"/>
    <w:rsid w:val="000C2E33"/>
    <w:rsid w:val="000C32F8"/>
    <w:rsid w:val="000D5BFE"/>
    <w:rsid w:val="000D61A5"/>
    <w:rsid w:val="000F3B59"/>
    <w:rsid w:val="000F4AE5"/>
    <w:rsid w:val="00121DAD"/>
    <w:rsid w:val="00122422"/>
    <w:rsid w:val="001242C9"/>
    <w:rsid w:val="00126A16"/>
    <w:rsid w:val="001558F9"/>
    <w:rsid w:val="0016064D"/>
    <w:rsid w:val="00165BB1"/>
    <w:rsid w:val="00180FD5"/>
    <w:rsid w:val="001917C2"/>
    <w:rsid w:val="0019743A"/>
    <w:rsid w:val="001975A3"/>
    <w:rsid w:val="001A4617"/>
    <w:rsid w:val="001B4C7B"/>
    <w:rsid w:val="001B6892"/>
    <w:rsid w:val="001D029B"/>
    <w:rsid w:val="001D78F3"/>
    <w:rsid w:val="001E1FEF"/>
    <w:rsid w:val="001E6FFF"/>
    <w:rsid w:val="001F43B0"/>
    <w:rsid w:val="001F4B37"/>
    <w:rsid w:val="00200B58"/>
    <w:rsid w:val="002160F6"/>
    <w:rsid w:val="0021797E"/>
    <w:rsid w:val="002311AB"/>
    <w:rsid w:val="00232478"/>
    <w:rsid w:val="002745C9"/>
    <w:rsid w:val="00275CE1"/>
    <w:rsid w:val="00280563"/>
    <w:rsid w:val="0028235C"/>
    <w:rsid w:val="00294631"/>
    <w:rsid w:val="002B1A0B"/>
    <w:rsid w:val="002B296E"/>
    <w:rsid w:val="002B4B7E"/>
    <w:rsid w:val="002C2DF0"/>
    <w:rsid w:val="002E3677"/>
    <w:rsid w:val="002F2DF3"/>
    <w:rsid w:val="002F7AAB"/>
    <w:rsid w:val="0030196B"/>
    <w:rsid w:val="00310C7C"/>
    <w:rsid w:val="003134A6"/>
    <w:rsid w:val="0031494E"/>
    <w:rsid w:val="00323D13"/>
    <w:rsid w:val="00327286"/>
    <w:rsid w:val="00332481"/>
    <w:rsid w:val="00345303"/>
    <w:rsid w:val="00360A80"/>
    <w:rsid w:val="0037299B"/>
    <w:rsid w:val="00397A58"/>
    <w:rsid w:val="003A38D5"/>
    <w:rsid w:val="003B0048"/>
    <w:rsid w:val="003D29A3"/>
    <w:rsid w:val="003E3A48"/>
    <w:rsid w:val="003E3C6B"/>
    <w:rsid w:val="003F1BB1"/>
    <w:rsid w:val="003F43A1"/>
    <w:rsid w:val="003F77C9"/>
    <w:rsid w:val="004516C1"/>
    <w:rsid w:val="004A439A"/>
    <w:rsid w:val="004B57A5"/>
    <w:rsid w:val="004E3C9E"/>
    <w:rsid w:val="004E53AE"/>
    <w:rsid w:val="004E7116"/>
    <w:rsid w:val="004F1883"/>
    <w:rsid w:val="005367BE"/>
    <w:rsid w:val="00544149"/>
    <w:rsid w:val="00571719"/>
    <w:rsid w:val="00580370"/>
    <w:rsid w:val="005C6F77"/>
    <w:rsid w:val="005D09A8"/>
    <w:rsid w:val="005E71B2"/>
    <w:rsid w:val="005E785F"/>
    <w:rsid w:val="005F42EC"/>
    <w:rsid w:val="00602926"/>
    <w:rsid w:val="006212CA"/>
    <w:rsid w:val="00642085"/>
    <w:rsid w:val="006457ED"/>
    <w:rsid w:val="00647C2A"/>
    <w:rsid w:val="006525F6"/>
    <w:rsid w:val="0065294D"/>
    <w:rsid w:val="00662C7C"/>
    <w:rsid w:val="006650B6"/>
    <w:rsid w:val="00677629"/>
    <w:rsid w:val="0068651E"/>
    <w:rsid w:val="00693CD2"/>
    <w:rsid w:val="00696A38"/>
    <w:rsid w:val="006D4742"/>
    <w:rsid w:val="006F55B9"/>
    <w:rsid w:val="00702E34"/>
    <w:rsid w:val="00711802"/>
    <w:rsid w:val="007224DE"/>
    <w:rsid w:val="00733B90"/>
    <w:rsid w:val="00742377"/>
    <w:rsid w:val="007849BF"/>
    <w:rsid w:val="007A06A3"/>
    <w:rsid w:val="007A6CD9"/>
    <w:rsid w:val="007B1ADB"/>
    <w:rsid w:val="007C282E"/>
    <w:rsid w:val="007C61C6"/>
    <w:rsid w:val="007C7ADA"/>
    <w:rsid w:val="007E484F"/>
    <w:rsid w:val="007F0F8A"/>
    <w:rsid w:val="00801425"/>
    <w:rsid w:val="008058FC"/>
    <w:rsid w:val="00817360"/>
    <w:rsid w:val="0083420C"/>
    <w:rsid w:val="00837BDC"/>
    <w:rsid w:val="0085422E"/>
    <w:rsid w:val="00862BFC"/>
    <w:rsid w:val="008648AA"/>
    <w:rsid w:val="008737E7"/>
    <w:rsid w:val="008776F0"/>
    <w:rsid w:val="00880295"/>
    <w:rsid w:val="008A11C9"/>
    <w:rsid w:val="008A3D9F"/>
    <w:rsid w:val="008A73B0"/>
    <w:rsid w:val="008B003B"/>
    <w:rsid w:val="008D345A"/>
    <w:rsid w:val="008E660A"/>
    <w:rsid w:val="008F3047"/>
    <w:rsid w:val="009035FD"/>
    <w:rsid w:val="00905393"/>
    <w:rsid w:val="00907083"/>
    <w:rsid w:val="0093224E"/>
    <w:rsid w:val="00936195"/>
    <w:rsid w:val="00937052"/>
    <w:rsid w:val="0094090A"/>
    <w:rsid w:val="00940D01"/>
    <w:rsid w:val="00944E52"/>
    <w:rsid w:val="00950206"/>
    <w:rsid w:val="00956B5B"/>
    <w:rsid w:val="00961DCD"/>
    <w:rsid w:val="0096644E"/>
    <w:rsid w:val="00982621"/>
    <w:rsid w:val="00984C94"/>
    <w:rsid w:val="009A2165"/>
    <w:rsid w:val="009B2F54"/>
    <w:rsid w:val="009C6B80"/>
    <w:rsid w:val="009C788F"/>
    <w:rsid w:val="009E6C0D"/>
    <w:rsid w:val="009F4C86"/>
    <w:rsid w:val="009F4F23"/>
    <w:rsid w:val="009F5976"/>
    <w:rsid w:val="00A006C6"/>
    <w:rsid w:val="00A10FF2"/>
    <w:rsid w:val="00A15B1B"/>
    <w:rsid w:val="00A15E61"/>
    <w:rsid w:val="00A42C06"/>
    <w:rsid w:val="00A471A0"/>
    <w:rsid w:val="00A53D09"/>
    <w:rsid w:val="00A61403"/>
    <w:rsid w:val="00A91DA6"/>
    <w:rsid w:val="00AB6AA1"/>
    <w:rsid w:val="00AD6A10"/>
    <w:rsid w:val="00AE7FE3"/>
    <w:rsid w:val="00AF1E84"/>
    <w:rsid w:val="00B04BA1"/>
    <w:rsid w:val="00B23415"/>
    <w:rsid w:val="00B2525D"/>
    <w:rsid w:val="00B33C7E"/>
    <w:rsid w:val="00B57525"/>
    <w:rsid w:val="00B63AC7"/>
    <w:rsid w:val="00B673B9"/>
    <w:rsid w:val="00B71145"/>
    <w:rsid w:val="00B722E5"/>
    <w:rsid w:val="00B75576"/>
    <w:rsid w:val="00B80451"/>
    <w:rsid w:val="00B83D0E"/>
    <w:rsid w:val="00B91524"/>
    <w:rsid w:val="00BA4E25"/>
    <w:rsid w:val="00BB08DF"/>
    <w:rsid w:val="00BC057E"/>
    <w:rsid w:val="00BC3B60"/>
    <w:rsid w:val="00BE11A0"/>
    <w:rsid w:val="00BE71F8"/>
    <w:rsid w:val="00C04D3B"/>
    <w:rsid w:val="00C07E34"/>
    <w:rsid w:val="00C26C13"/>
    <w:rsid w:val="00C275AF"/>
    <w:rsid w:val="00C3525A"/>
    <w:rsid w:val="00C4203D"/>
    <w:rsid w:val="00C516A8"/>
    <w:rsid w:val="00C55759"/>
    <w:rsid w:val="00C64344"/>
    <w:rsid w:val="00C81E72"/>
    <w:rsid w:val="00C86B2E"/>
    <w:rsid w:val="00C967B5"/>
    <w:rsid w:val="00CE3748"/>
    <w:rsid w:val="00CE39E3"/>
    <w:rsid w:val="00CE3DC8"/>
    <w:rsid w:val="00D03E0D"/>
    <w:rsid w:val="00D052FE"/>
    <w:rsid w:val="00D16471"/>
    <w:rsid w:val="00D671CA"/>
    <w:rsid w:val="00D71888"/>
    <w:rsid w:val="00D9543F"/>
    <w:rsid w:val="00DA0618"/>
    <w:rsid w:val="00DA4F24"/>
    <w:rsid w:val="00DA70AC"/>
    <w:rsid w:val="00DC4372"/>
    <w:rsid w:val="00DF6676"/>
    <w:rsid w:val="00E03EDD"/>
    <w:rsid w:val="00E737A0"/>
    <w:rsid w:val="00E75AF8"/>
    <w:rsid w:val="00E83CF8"/>
    <w:rsid w:val="00E94D75"/>
    <w:rsid w:val="00ED4A81"/>
    <w:rsid w:val="00ED6FAA"/>
    <w:rsid w:val="00EE033D"/>
    <w:rsid w:val="00EE3564"/>
    <w:rsid w:val="00EF7BE1"/>
    <w:rsid w:val="00F00333"/>
    <w:rsid w:val="00F0462F"/>
    <w:rsid w:val="00F04AFA"/>
    <w:rsid w:val="00F06FE8"/>
    <w:rsid w:val="00F07970"/>
    <w:rsid w:val="00F27279"/>
    <w:rsid w:val="00F36D1F"/>
    <w:rsid w:val="00F505BB"/>
    <w:rsid w:val="00F51F4C"/>
    <w:rsid w:val="00F6186E"/>
    <w:rsid w:val="00F71ADF"/>
    <w:rsid w:val="00F746AC"/>
    <w:rsid w:val="00F90954"/>
    <w:rsid w:val="00FA07D5"/>
    <w:rsid w:val="00FA3880"/>
    <w:rsid w:val="00FB55CA"/>
    <w:rsid w:val="00FE2150"/>
    <w:rsid w:val="00FF0BCD"/>
    <w:rsid w:val="00FF5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68A9E"/>
  <w15:chartTrackingRefBased/>
  <w15:docId w15:val="{354EB35D-8BFB-4EC4-9B0C-EF538A80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14"/>
    <w:pPr>
      <w:bidi/>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370"/>
    <w:pPr>
      <w:ind w:left="720"/>
      <w:contextualSpacing/>
    </w:pPr>
  </w:style>
  <w:style w:type="paragraph" w:styleId="a4">
    <w:name w:val="Balloon Text"/>
    <w:basedOn w:val="a"/>
    <w:link w:val="Char"/>
    <w:uiPriority w:val="99"/>
    <w:semiHidden/>
    <w:unhideWhenUsed/>
    <w:rsid w:val="000300A9"/>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0300A9"/>
    <w:rPr>
      <w:rFonts w:ascii="Tahoma" w:hAnsi="Tahoma" w:cs="Tahoma"/>
      <w:sz w:val="18"/>
      <w:szCs w:val="18"/>
    </w:rPr>
  </w:style>
  <w:style w:type="paragraph" w:styleId="a5">
    <w:name w:val="header"/>
    <w:basedOn w:val="a"/>
    <w:link w:val="Char0"/>
    <w:uiPriority w:val="99"/>
    <w:unhideWhenUsed/>
    <w:rsid w:val="000621A3"/>
    <w:pPr>
      <w:tabs>
        <w:tab w:val="center" w:pos="4153"/>
        <w:tab w:val="right" w:pos="8306"/>
      </w:tabs>
      <w:spacing w:after="0" w:line="240" w:lineRule="auto"/>
    </w:pPr>
  </w:style>
  <w:style w:type="character" w:customStyle="1" w:styleId="Char0">
    <w:name w:val="رأس الصفحة Char"/>
    <w:basedOn w:val="a0"/>
    <w:link w:val="a5"/>
    <w:uiPriority w:val="99"/>
    <w:rsid w:val="000621A3"/>
  </w:style>
  <w:style w:type="paragraph" w:styleId="a6">
    <w:name w:val="footer"/>
    <w:basedOn w:val="a"/>
    <w:link w:val="Char1"/>
    <w:uiPriority w:val="99"/>
    <w:unhideWhenUsed/>
    <w:rsid w:val="000621A3"/>
    <w:pPr>
      <w:tabs>
        <w:tab w:val="center" w:pos="4153"/>
        <w:tab w:val="right" w:pos="8306"/>
      </w:tabs>
      <w:spacing w:after="0" w:line="240" w:lineRule="auto"/>
    </w:pPr>
  </w:style>
  <w:style w:type="character" w:customStyle="1" w:styleId="Char1">
    <w:name w:val="تذييل الصفحة Char"/>
    <w:basedOn w:val="a0"/>
    <w:link w:val="a6"/>
    <w:uiPriority w:val="99"/>
    <w:rsid w:val="000621A3"/>
  </w:style>
  <w:style w:type="table" w:styleId="a7">
    <w:name w:val="Table Grid"/>
    <w:basedOn w:val="a1"/>
    <w:uiPriority w:val="39"/>
    <w:rsid w:val="003F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2"/>
    <w:uiPriority w:val="99"/>
    <w:semiHidden/>
    <w:unhideWhenUsed/>
    <w:rsid w:val="001975A3"/>
    <w:pPr>
      <w:spacing w:after="0" w:line="240" w:lineRule="auto"/>
    </w:pPr>
    <w:rPr>
      <w:sz w:val="20"/>
      <w:szCs w:val="20"/>
    </w:rPr>
  </w:style>
  <w:style w:type="character" w:customStyle="1" w:styleId="Char2">
    <w:name w:val="نص حاشية سفلية Char"/>
    <w:basedOn w:val="a0"/>
    <w:link w:val="a8"/>
    <w:uiPriority w:val="99"/>
    <w:semiHidden/>
    <w:rsid w:val="001975A3"/>
    <w:rPr>
      <w:sz w:val="20"/>
      <w:szCs w:val="20"/>
    </w:rPr>
  </w:style>
  <w:style w:type="character" w:styleId="a9">
    <w:name w:val="footnote reference"/>
    <w:basedOn w:val="a0"/>
    <w:uiPriority w:val="99"/>
    <w:semiHidden/>
    <w:unhideWhenUsed/>
    <w:rsid w:val="001975A3"/>
    <w:rPr>
      <w:vertAlign w:val="superscript"/>
    </w:rPr>
  </w:style>
  <w:style w:type="character" w:styleId="Hyperlink">
    <w:name w:val="Hyperlink"/>
    <w:basedOn w:val="a0"/>
    <w:uiPriority w:val="99"/>
    <w:unhideWhenUsed/>
    <w:rsid w:val="00984C94"/>
    <w:rPr>
      <w:color w:val="0563C1" w:themeColor="hyperlink"/>
      <w:u w:val="single"/>
    </w:rPr>
  </w:style>
  <w:style w:type="character" w:styleId="aa">
    <w:name w:val="Unresolved Mention"/>
    <w:basedOn w:val="a0"/>
    <w:uiPriority w:val="99"/>
    <w:semiHidden/>
    <w:unhideWhenUsed/>
    <w:rsid w:val="00984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432273">
      <w:bodyDiv w:val="1"/>
      <w:marLeft w:val="0"/>
      <w:marRight w:val="0"/>
      <w:marTop w:val="0"/>
      <w:marBottom w:val="0"/>
      <w:divBdr>
        <w:top w:val="none" w:sz="0" w:space="0" w:color="auto"/>
        <w:left w:val="none" w:sz="0" w:space="0" w:color="auto"/>
        <w:bottom w:val="none" w:sz="0" w:space="0" w:color="auto"/>
        <w:right w:val="none" w:sz="0" w:space="0" w:color="auto"/>
      </w:divBdr>
    </w:div>
    <w:div w:id="852844332">
      <w:bodyDiv w:val="1"/>
      <w:marLeft w:val="0"/>
      <w:marRight w:val="0"/>
      <w:marTop w:val="0"/>
      <w:marBottom w:val="0"/>
      <w:divBdr>
        <w:top w:val="none" w:sz="0" w:space="0" w:color="auto"/>
        <w:left w:val="none" w:sz="0" w:space="0" w:color="auto"/>
        <w:bottom w:val="none" w:sz="0" w:space="0" w:color="auto"/>
        <w:right w:val="none" w:sz="0" w:space="0" w:color="auto"/>
      </w:divBdr>
    </w:div>
    <w:div w:id="20240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D859-9226-47D1-B5D4-568635BFF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6267</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MOHE</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Hamoud A. Al-Khameis</dc:creator>
  <cp:keywords/>
  <dc:description/>
  <cp:lastModifiedBy>aishah alatawi</cp:lastModifiedBy>
  <cp:revision>2</cp:revision>
  <cp:lastPrinted>2024-12-05T09:07:00Z</cp:lastPrinted>
  <dcterms:created xsi:type="dcterms:W3CDTF">2024-12-07T08:41:00Z</dcterms:created>
  <dcterms:modified xsi:type="dcterms:W3CDTF">2024-12-07T08:41:00Z</dcterms:modified>
</cp:coreProperties>
</file>